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w:t>
      </w:r>
    </w:p>
    <w:p>
      <w:pPr>
        <w:spacing w:line="4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2026年社会生活类信访监测的采购需求</w:t>
      </w:r>
    </w:p>
    <w:p>
      <w:pPr>
        <w:spacing w:line="460" w:lineRule="exact"/>
        <w:jc w:val="center"/>
        <w:rPr>
          <w:rFonts w:hint="eastAsia" w:ascii="方正小标宋简体" w:hAnsi="方正小标宋简体" w:eastAsia="方正小标宋简体" w:cs="方正小标宋简体"/>
          <w:sz w:val="36"/>
          <w:szCs w:val="36"/>
        </w:rPr>
      </w:pPr>
    </w:p>
    <w:p>
      <w:pPr>
        <w:numPr>
          <w:ilvl w:val="0"/>
          <w:numId w:val="2"/>
        </w:numPr>
        <w:spacing w:line="420" w:lineRule="exact"/>
        <w:ind w:firstLine="480" w:firstLineChars="200"/>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项目概况</w:t>
      </w:r>
    </w:p>
    <w:p>
      <w:pPr>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为持续提高信访的处置率和满意率，提升信访监测时效性，委托技术类机构对区内社会生活类环境噪声、饮食业油烟和臭气浓度信访投诉件开展监测。</w:t>
      </w:r>
    </w:p>
    <w:p>
      <w:pPr>
        <w:spacing w:line="420" w:lineRule="exact"/>
        <w:ind w:firstLine="480" w:firstLineChars="200"/>
        <w:rPr>
          <w:rFonts w:hint="eastAsia"/>
          <w:sz w:val="24"/>
          <w:szCs w:val="24"/>
          <w:highlight w:val="none"/>
        </w:rPr>
      </w:pPr>
      <w:r>
        <w:rPr>
          <w:rFonts w:hint="eastAsia" w:ascii="仿宋_GB2312" w:hAnsi="仿宋_GB2312" w:eastAsia="仿宋_GB2312" w:cs="仿宋_GB2312"/>
          <w:sz w:val="24"/>
          <w:szCs w:val="24"/>
        </w:rPr>
        <w:t>该项目服务周期为合同签订</w:t>
      </w:r>
      <w:r>
        <w:rPr>
          <w:rFonts w:ascii="仿宋_GB2312" w:hAnsi="仿宋_GB2312" w:eastAsia="仿宋_GB2312" w:cs="仿宋_GB2312"/>
          <w:sz w:val="24"/>
          <w:szCs w:val="24"/>
        </w:rPr>
        <w:t>后一年</w:t>
      </w:r>
      <w:r>
        <w:rPr>
          <w:rFonts w:hint="eastAsia" w:ascii="仿宋_GB2312" w:hAnsi="仿宋_GB2312" w:eastAsia="仿宋_GB2312" w:cs="仿宋_GB2312"/>
          <w:sz w:val="24"/>
          <w:szCs w:val="24"/>
        </w:rPr>
        <w:t>，预算总额11.14万元，监测项目根据实际情况调整，按实结算，总费用不得超过合同价、</w:t>
      </w:r>
      <w:r>
        <w:rPr>
          <w:rFonts w:hint="eastAsia" w:ascii="仿宋_GB2312" w:hAnsi="仿宋_GB2312" w:eastAsia="仿宋_GB2312" w:cs="仿宋_GB2312"/>
          <w:sz w:val="24"/>
          <w:szCs w:val="24"/>
          <w:highlight w:val="none"/>
        </w:rPr>
        <w:t>每个被测单位的监测费用不得超过1802.67元（服务内容按实际开展情况结算，若5项总价超过1802.67元，以1802.67元结算），服务内容详见表1。</w:t>
      </w:r>
    </w:p>
    <w:p>
      <w:pPr>
        <w:pStyle w:val="15"/>
        <w:spacing w:line="460" w:lineRule="exact"/>
        <w:ind w:left="420" w:firstLine="0" w:firstLineChars="0"/>
        <w:jc w:val="center"/>
        <w:rPr>
          <w:rFonts w:hint="eastAsia" w:ascii="宋体" w:hAnsi="宋体" w:eastAsia="宋体" w:cs="Arial"/>
          <w:b/>
          <w:bCs/>
          <w:kern w:val="0"/>
          <w:sz w:val="22"/>
        </w:rPr>
      </w:pPr>
      <w:r>
        <w:rPr>
          <w:rFonts w:hint="eastAsia" w:ascii="宋体" w:hAnsi="宋体" w:eastAsia="宋体" w:cs="Arial"/>
          <w:b/>
          <w:bCs/>
          <w:sz w:val="22"/>
        </w:rPr>
        <w:t>表</w:t>
      </w:r>
      <w:r>
        <w:rPr>
          <w:rFonts w:ascii="宋体" w:hAnsi="宋体" w:eastAsia="宋体" w:cs="Arial"/>
          <w:b/>
          <w:bCs/>
          <w:sz w:val="22"/>
        </w:rPr>
        <w:t>1</w:t>
      </w:r>
    </w:p>
    <w:tbl>
      <w:tblPr>
        <w:tblStyle w:val="12"/>
        <w:tblW w:w="8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3539"/>
        <w:gridCol w:w="1906"/>
        <w:gridCol w:w="839"/>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7" w:type="dxa"/>
            <w:vAlign w:val="center"/>
          </w:tcPr>
          <w:p>
            <w:pPr>
              <w:adjustRightInd w:val="0"/>
              <w:snapToGrid w:val="0"/>
              <w:jc w:val="center"/>
              <w:rPr>
                <w:rFonts w:ascii="Times New Roman" w:hAnsi="Times New Roman" w:eastAsia="仿宋_GB2312"/>
                <w:sz w:val="22"/>
                <w:szCs w:val="21"/>
              </w:rPr>
            </w:pPr>
            <w:r>
              <w:rPr>
                <w:rFonts w:hint="eastAsia" w:ascii="Times New Roman" w:hAnsi="Times New Roman" w:eastAsia="仿宋_GB2312"/>
                <w:sz w:val="22"/>
                <w:szCs w:val="21"/>
              </w:rPr>
              <w:t>序号</w:t>
            </w:r>
          </w:p>
        </w:tc>
        <w:tc>
          <w:tcPr>
            <w:tcW w:w="3539" w:type="dxa"/>
            <w:vAlign w:val="center"/>
          </w:tcPr>
          <w:p>
            <w:pPr>
              <w:adjustRightInd w:val="0"/>
              <w:snapToGrid w:val="0"/>
              <w:jc w:val="center"/>
              <w:rPr>
                <w:rFonts w:ascii="Times New Roman" w:hAnsi="Times New Roman" w:eastAsia="仿宋_GB2312"/>
                <w:sz w:val="22"/>
                <w:szCs w:val="21"/>
              </w:rPr>
            </w:pPr>
            <w:r>
              <w:rPr>
                <w:rFonts w:hint="eastAsia" w:ascii="Times New Roman" w:hAnsi="Times New Roman" w:eastAsia="仿宋_GB2312"/>
                <w:sz w:val="22"/>
                <w:szCs w:val="21"/>
              </w:rPr>
              <w:t>服务内容</w:t>
            </w:r>
          </w:p>
        </w:tc>
        <w:tc>
          <w:tcPr>
            <w:tcW w:w="1906" w:type="dxa"/>
            <w:vAlign w:val="center"/>
          </w:tcPr>
          <w:p>
            <w:pPr>
              <w:adjustRightInd w:val="0"/>
              <w:snapToGrid w:val="0"/>
              <w:jc w:val="center"/>
              <w:rPr>
                <w:rFonts w:ascii="Times New Roman" w:hAnsi="Times New Roman" w:eastAsia="仿宋_GB2312"/>
                <w:sz w:val="22"/>
                <w:szCs w:val="21"/>
              </w:rPr>
            </w:pPr>
            <w:r>
              <w:rPr>
                <w:rFonts w:hint="eastAsia" w:ascii="Times New Roman" w:hAnsi="Times New Roman" w:eastAsia="仿宋_GB2312"/>
                <w:sz w:val="22"/>
                <w:szCs w:val="21"/>
              </w:rPr>
              <w:t>数量</w:t>
            </w:r>
          </w:p>
        </w:tc>
        <w:tc>
          <w:tcPr>
            <w:tcW w:w="839" w:type="dxa"/>
            <w:vAlign w:val="center"/>
          </w:tcPr>
          <w:p>
            <w:pPr>
              <w:adjustRightInd w:val="0"/>
              <w:snapToGrid w:val="0"/>
              <w:jc w:val="center"/>
              <w:rPr>
                <w:rFonts w:ascii="Times New Roman" w:hAnsi="Times New Roman" w:eastAsia="仿宋_GB2312"/>
                <w:sz w:val="22"/>
                <w:szCs w:val="21"/>
              </w:rPr>
            </w:pPr>
            <w:r>
              <w:rPr>
                <w:rFonts w:hint="eastAsia" w:ascii="Times New Roman" w:hAnsi="Times New Roman" w:eastAsia="仿宋_GB2312"/>
                <w:sz w:val="22"/>
                <w:szCs w:val="21"/>
              </w:rPr>
              <w:t>单价</w:t>
            </w:r>
          </w:p>
        </w:tc>
        <w:tc>
          <w:tcPr>
            <w:tcW w:w="839" w:type="dxa"/>
            <w:vAlign w:val="center"/>
          </w:tcPr>
          <w:p>
            <w:pPr>
              <w:adjustRightInd w:val="0"/>
              <w:snapToGrid w:val="0"/>
              <w:jc w:val="center"/>
              <w:rPr>
                <w:rFonts w:ascii="Times New Roman" w:hAnsi="Times New Roman" w:eastAsia="仿宋_GB2312"/>
                <w:sz w:val="22"/>
                <w:szCs w:val="21"/>
              </w:rPr>
            </w:pPr>
            <w:r>
              <w:rPr>
                <w:rFonts w:hint="eastAsia" w:ascii="Times New Roman" w:hAnsi="Times New Roman" w:eastAsia="仿宋_GB2312"/>
                <w:sz w:val="22"/>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7" w:type="dxa"/>
            <w:vAlign w:val="center"/>
          </w:tcPr>
          <w:p>
            <w:pPr>
              <w:adjustRightInd w:val="0"/>
              <w:snapToGrid w:val="0"/>
              <w:jc w:val="center"/>
              <w:rPr>
                <w:rFonts w:ascii="Times New Roman" w:hAnsi="Times New Roman" w:eastAsia="仿宋_GB2312"/>
                <w:sz w:val="22"/>
                <w:szCs w:val="21"/>
              </w:rPr>
            </w:pPr>
            <w:r>
              <w:rPr>
                <w:rFonts w:hint="eastAsia" w:ascii="Times New Roman" w:hAnsi="Times New Roman" w:eastAsia="仿宋_GB2312"/>
                <w:sz w:val="22"/>
                <w:szCs w:val="21"/>
              </w:rPr>
              <w:t>1</w:t>
            </w:r>
          </w:p>
        </w:tc>
        <w:tc>
          <w:tcPr>
            <w:tcW w:w="3539" w:type="dxa"/>
            <w:vAlign w:val="center"/>
          </w:tcPr>
          <w:p>
            <w:pPr>
              <w:adjustRightInd w:val="0"/>
              <w:snapToGrid w:val="0"/>
              <w:jc w:val="center"/>
              <w:rPr>
                <w:rFonts w:ascii="Times New Roman" w:hAnsi="Times New Roman" w:eastAsia="仿宋_GB2312"/>
                <w:sz w:val="22"/>
                <w:szCs w:val="21"/>
              </w:rPr>
            </w:pPr>
            <w:r>
              <w:rPr>
                <w:rFonts w:eastAsia="仿宋_GB2312"/>
                <w:sz w:val="22"/>
                <w:szCs w:val="21"/>
              </w:rPr>
              <w:t>油烟监测</w:t>
            </w:r>
          </w:p>
        </w:tc>
        <w:tc>
          <w:tcPr>
            <w:tcW w:w="1906" w:type="dxa"/>
            <w:vAlign w:val="center"/>
          </w:tcPr>
          <w:p>
            <w:pPr>
              <w:adjustRightInd w:val="0"/>
              <w:snapToGrid w:val="0"/>
              <w:jc w:val="center"/>
              <w:rPr>
                <w:rFonts w:ascii="Times New Roman" w:hAnsi="Times New Roman" w:eastAsia="仿宋_GB2312"/>
                <w:sz w:val="22"/>
                <w:szCs w:val="21"/>
              </w:rPr>
            </w:pPr>
            <w:r>
              <w:rPr>
                <w:rFonts w:hint="eastAsia" w:ascii="仿宋_GB2312" w:hAnsi="仿宋_GB2312" w:eastAsia="仿宋_GB2312" w:cs="仿宋_GB2312"/>
                <w:sz w:val="22"/>
                <w:szCs w:val="21"/>
              </w:rPr>
              <w:t>52根</w:t>
            </w:r>
          </w:p>
        </w:tc>
        <w:tc>
          <w:tcPr>
            <w:tcW w:w="839" w:type="dxa"/>
            <w:vAlign w:val="center"/>
          </w:tcPr>
          <w:p>
            <w:pPr>
              <w:adjustRightInd w:val="0"/>
              <w:snapToGrid w:val="0"/>
              <w:jc w:val="center"/>
              <w:rPr>
                <w:rFonts w:hint="eastAsia" w:ascii="仿宋_GB2312" w:hAnsi="仿宋_GB2312" w:eastAsia="仿宋_GB2312" w:cs="仿宋_GB2312"/>
                <w:sz w:val="22"/>
                <w:szCs w:val="21"/>
              </w:rPr>
            </w:pPr>
          </w:p>
        </w:tc>
        <w:tc>
          <w:tcPr>
            <w:tcW w:w="839" w:type="dxa"/>
            <w:vAlign w:val="center"/>
          </w:tcPr>
          <w:p>
            <w:pPr>
              <w:adjustRightInd w:val="0"/>
              <w:snapToGrid w:val="0"/>
              <w:jc w:val="center"/>
              <w:rPr>
                <w:rFonts w:hint="eastAsia" w:ascii="仿宋_GB2312" w:hAnsi="仿宋_GB2312" w:eastAsia="仿宋_GB2312" w:cs="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7" w:type="dxa"/>
            <w:vAlign w:val="center"/>
          </w:tcPr>
          <w:p>
            <w:pPr>
              <w:adjustRightInd w:val="0"/>
              <w:snapToGrid w:val="0"/>
              <w:jc w:val="center"/>
              <w:rPr>
                <w:rFonts w:ascii="Times New Roman" w:hAnsi="Times New Roman" w:eastAsia="仿宋_GB2312"/>
                <w:sz w:val="22"/>
                <w:szCs w:val="21"/>
              </w:rPr>
            </w:pPr>
            <w:r>
              <w:rPr>
                <w:rFonts w:hint="eastAsia" w:ascii="Times New Roman" w:hAnsi="Times New Roman" w:eastAsia="仿宋_GB2312"/>
                <w:sz w:val="22"/>
                <w:szCs w:val="21"/>
              </w:rPr>
              <w:t>2</w:t>
            </w:r>
          </w:p>
        </w:tc>
        <w:tc>
          <w:tcPr>
            <w:tcW w:w="3539" w:type="dxa"/>
            <w:vAlign w:val="center"/>
          </w:tcPr>
          <w:p>
            <w:pPr>
              <w:adjustRightInd w:val="0"/>
              <w:snapToGrid w:val="0"/>
              <w:jc w:val="center"/>
              <w:rPr>
                <w:rFonts w:ascii="Times New Roman" w:hAnsi="Times New Roman" w:eastAsia="仿宋_GB2312"/>
                <w:sz w:val="22"/>
                <w:szCs w:val="21"/>
              </w:rPr>
            </w:pPr>
            <w:r>
              <w:rPr>
                <w:rFonts w:eastAsia="仿宋_GB2312"/>
                <w:sz w:val="22"/>
                <w:szCs w:val="21"/>
              </w:rPr>
              <w:t>臭气监测</w:t>
            </w:r>
          </w:p>
        </w:tc>
        <w:tc>
          <w:tcPr>
            <w:tcW w:w="1906" w:type="dxa"/>
            <w:vAlign w:val="center"/>
          </w:tcPr>
          <w:p>
            <w:pPr>
              <w:adjustRightInd w:val="0"/>
              <w:snapToGrid w:val="0"/>
              <w:jc w:val="center"/>
              <w:rPr>
                <w:rFonts w:ascii="Times New Roman" w:hAnsi="Times New Roman" w:eastAsia="仿宋_GB2312"/>
                <w:sz w:val="22"/>
                <w:szCs w:val="21"/>
              </w:rPr>
            </w:pPr>
            <w:r>
              <w:rPr>
                <w:rFonts w:hint="eastAsia" w:ascii="仿宋_GB2312" w:hAnsi="仿宋_GB2312" w:eastAsia="仿宋_GB2312" w:cs="仿宋_GB2312"/>
                <w:sz w:val="22"/>
                <w:szCs w:val="21"/>
              </w:rPr>
              <w:t>8根</w:t>
            </w:r>
          </w:p>
        </w:tc>
        <w:tc>
          <w:tcPr>
            <w:tcW w:w="839" w:type="dxa"/>
            <w:vAlign w:val="center"/>
          </w:tcPr>
          <w:p>
            <w:pPr>
              <w:adjustRightInd w:val="0"/>
              <w:snapToGrid w:val="0"/>
              <w:jc w:val="center"/>
              <w:rPr>
                <w:rFonts w:hint="eastAsia" w:ascii="仿宋_GB2312" w:hAnsi="仿宋_GB2312" w:eastAsia="仿宋_GB2312" w:cs="仿宋_GB2312"/>
                <w:sz w:val="22"/>
                <w:szCs w:val="21"/>
              </w:rPr>
            </w:pPr>
          </w:p>
        </w:tc>
        <w:tc>
          <w:tcPr>
            <w:tcW w:w="839" w:type="dxa"/>
            <w:vAlign w:val="center"/>
          </w:tcPr>
          <w:p>
            <w:pPr>
              <w:adjustRightInd w:val="0"/>
              <w:snapToGrid w:val="0"/>
              <w:jc w:val="center"/>
              <w:rPr>
                <w:rFonts w:hint="eastAsia" w:ascii="仿宋_GB2312" w:hAnsi="仿宋_GB2312" w:eastAsia="仿宋_GB2312" w:cs="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7" w:type="dxa"/>
            <w:vAlign w:val="center"/>
          </w:tcPr>
          <w:p>
            <w:pPr>
              <w:adjustRightInd w:val="0"/>
              <w:snapToGrid w:val="0"/>
              <w:jc w:val="center"/>
              <w:rPr>
                <w:rFonts w:ascii="Times New Roman" w:hAnsi="Times New Roman" w:eastAsia="仿宋_GB2312"/>
                <w:sz w:val="22"/>
                <w:szCs w:val="21"/>
              </w:rPr>
            </w:pPr>
            <w:r>
              <w:rPr>
                <w:rFonts w:hint="eastAsia" w:ascii="Times New Roman" w:hAnsi="Times New Roman" w:eastAsia="仿宋_GB2312"/>
                <w:sz w:val="22"/>
                <w:szCs w:val="21"/>
              </w:rPr>
              <w:t>3</w:t>
            </w:r>
          </w:p>
        </w:tc>
        <w:tc>
          <w:tcPr>
            <w:tcW w:w="3539" w:type="dxa"/>
            <w:vAlign w:val="center"/>
          </w:tcPr>
          <w:p>
            <w:pPr>
              <w:adjustRightInd w:val="0"/>
              <w:snapToGrid w:val="0"/>
              <w:jc w:val="center"/>
              <w:rPr>
                <w:rFonts w:ascii="Times New Roman" w:hAnsi="Times New Roman" w:eastAsia="仿宋_GB2312"/>
                <w:sz w:val="22"/>
                <w:szCs w:val="21"/>
              </w:rPr>
            </w:pPr>
            <w:r>
              <w:rPr>
                <w:rFonts w:eastAsia="仿宋_GB2312"/>
                <w:sz w:val="22"/>
                <w:szCs w:val="21"/>
              </w:rPr>
              <w:t>社会生活噪声监测</w:t>
            </w:r>
          </w:p>
        </w:tc>
        <w:tc>
          <w:tcPr>
            <w:tcW w:w="1906" w:type="dxa"/>
            <w:vAlign w:val="center"/>
          </w:tcPr>
          <w:p>
            <w:pPr>
              <w:adjustRightInd w:val="0"/>
              <w:snapToGrid w:val="0"/>
              <w:jc w:val="center"/>
              <w:rPr>
                <w:rFonts w:ascii="Times New Roman" w:hAnsi="Times New Roman" w:eastAsia="仿宋_GB2312"/>
                <w:sz w:val="22"/>
                <w:szCs w:val="21"/>
              </w:rPr>
            </w:pPr>
            <w:r>
              <w:rPr>
                <w:rFonts w:hint="eastAsia" w:ascii="仿宋_GB2312" w:hAnsi="仿宋_GB2312" w:eastAsia="仿宋_GB2312" w:cs="仿宋_GB2312"/>
                <w:sz w:val="22"/>
                <w:szCs w:val="21"/>
              </w:rPr>
              <w:t>510点位</w:t>
            </w:r>
            <w:r>
              <w:rPr>
                <w:rFonts w:ascii="仿宋_GB2312" w:hAnsi="仿宋_GB2312" w:eastAsia="仿宋_GB2312" w:cs="仿宋_GB2312"/>
                <w:sz w:val="22"/>
                <w:szCs w:val="21"/>
                <w:lang w:val="en"/>
              </w:rPr>
              <w:t>/</w:t>
            </w:r>
            <w:r>
              <w:rPr>
                <w:rFonts w:hint="eastAsia" w:ascii="仿宋_GB2312" w:hAnsi="仿宋_GB2312" w:eastAsia="仿宋_GB2312" w:cs="仿宋_GB2312"/>
                <w:sz w:val="22"/>
                <w:szCs w:val="21"/>
                <w:lang w:val="en"/>
              </w:rPr>
              <w:t>次</w:t>
            </w:r>
          </w:p>
        </w:tc>
        <w:tc>
          <w:tcPr>
            <w:tcW w:w="839" w:type="dxa"/>
            <w:vAlign w:val="center"/>
          </w:tcPr>
          <w:p>
            <w:pPr>
              <w:adjustRightInd w:val="0"/>
              <w:snapToGrid w:val="0"/>
              <w:jc w:val="center"/>
              <w:rPr>
                <w:rFonts w:hint="eastAsia" w:ascii="仿宋_GB2312" w:hAnsi="仿宋_GB2312" w:eastAsia="仿宋_GB2312" w:cs="仿宋_GB2312"/>
                <w:sz w:val="22"/>
                <w:szCs w:val="21"/>
              </w:rPr>
            </w:pPr>
          </w:p>
        </w:tc>
        <w:tc>
          <w:tcPr>
            <w:tcW w:w="839" w:type="dxa"/>
            <w:vAlign w:val="center"/>
          </w:tcPr>
          <w:p>
            <w:pPr>
              <w:adjustRightInd w:val="0"/>
              <w:snapToGrid w:val="0"/>
              <w:jc w:val="center"/>
              <w:rPr>
                <w:rFonts w:hint="eastAsia" w:ascii="仿宋_GB2312" w:hAnsi="仿宋_GB2312" w:eastAsia="仿宋_GB2312" w:cs="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7" w:type="dxa"/>
            <w:vAlign w:val="center"/>
          </w:tcPr>
          <w:p>
            <w:pPr>
              <w:adjustRightInd w:val="0"/>
              <w:snapToGrid w:val="0"/>
              <w:jc w:val="center"/>
              <w:rPr>
                <w:rFonts w:ascii="Times New Roman" w:hAnsi="Times New Roman" w:eastAsia="仿宋_GB2312"/>
                <w:sz w:val="22"/>
                <w:szCs w:val="21"/>
              </w:rPr>
            </w:pPr>
            <w:r>
              <w:rPr>
                <w:rFonts w:hint="eastAsia" w:ascii="Times New Roman" w:hAnsi="Times New Roman" w:eastAsia="仿宋_GB2312"/>
                <w:sz w:val="22"/>
                <w:szCs w:val="21"/>
              </w:rPr>
              <w:t>4</w:t>
            </w:r>
          </w:p>
        </w:tc>
        <w:tc>
          <w:tcPr>
            <w:tcW w:w="3539" w:type="dxa"/>
            <w:vAlign w:val="center"/>
          </w:tcPr>
          <w:p>
            <w:pPr>
              <w:adjustRightInd w:val="0"/>
              <w:snapToGrid w:val="0"/>
              <w:jc w:val="center"/>
              <w:rPr>
                <w:rFonts w:ascii="Times New Roman" w:hAnsi="Times New Roman" w:eastAsia="仿宋_GB2312"/>
                <w:sz w:val="22"/>
                <w:szCs w:val="21"/>
              </w:rPr>
            </w:pPr>
            <w:r>
              <w:rPr>
                <w:rFonts w:eastAsia="仿宋_GB2312"/>
                <w:sz w:val="22"/>
                <w:szCs w:val="21"/>
              </w:rPr>
              <w:t>管道开孔费</w:t>
            </w:r>
          </w:p>
        </w:tc>
        <w:tc>
          <w:tcPr>
            <w:tcW w:w="1906" w:type="dxa"/>
            <w:vAlign w:val="center"/>
          </w:tcPr>
          <w:p>
            <w:pPr>
              <w:adjustRightInd w:val="0"/>
              <w:snapToGrid w:val="0"/>
              <w:jc w:val="center"/>
              <w:rPr>
                <w:rFonts w:ascii="Times New Roman" w:hAnsi="Times New Roman" w:eastAsia="仿宋_GB2312"/>
                <w:sz w:val="22"/>
                <w:szCs w:val="21"/>
              </w:rPr>
            </w:pPr>
            <w:r>
              <w:rPr>
                <w:rFonts w:hint="eastAsia" w:ascii="仿宋_GB2312" w:hAnsi="仿宋_GB2312" w:eastAsia="仿宋_GB2312" w:cs="仿宋_GB2312"/>
                <w:sz w:val="22"/>
                <w:szCs w:val="21"/>
              </w:rPr>
              <w:t>20根</w:t>
            </w:r>
          </w:p>
        </w:tc>
        <w:tc>
          <w:tcPr>
            <w:tcW w:w="839" w:type="dxa"/>
            <w:vAlign w:val="center"/>
          </w:tcPr>
          <w:p>
            <w:pPr>
              <w:adjustRightInd w:val="0"/>
              <w:snapToGrid w:val="0"/>
              <w:jc w:val="center"/>
              <w:rPr>
                <w:rFonts w:hint="eastAsia" w:ascii="仿宋_GB2312" w:hAnsi="仿宋_GB2312" w:eastAsia="仿宋_GB2312" w:cs="仿宋_GB2312"/>
                <w:sz w:val="22"/>
                <w:szCs w:val="21"/>
              </w:rPr>
            </w:pPr>
          </w:p>
        </w:tc>
        <w:tc>
          <w:tcPr>
            <w:tcW w:w="839" w:type="dxa"/>
            <w:vAlign w:val="center"/>
          </w:tcPr>
          <w:p>
            <w:pPr>
              <w:adjustRightInd w:val="0"/>
              <w:snapToGrid w:val="0"/>
              <w:jc w:val="center"/>
              <w:rPr>
                <w:rFonts w:hint="eastAsia" w:ascii="仿宋_GB2312" w:hAnsi="仿宋_GB2312" w:eastAsia="仿宋_GB2312" w:cs="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027" w:type="dxa"/>
            <w:vAlign w:val="center"/>
          </w:tcPr>
          <w:p>
            <w:pPr>
              <w:adjustRightInd w:val="0"/>
              <w:snapToGrid w:val="0"/>
              <w:jc w:val="center"/>
              <w:rPr>
                <w:rFonts w:ascii="Times New Roman" w:hAnsi="Times New Roman" w:eastAsia="仿宋_GB2312"/>
                <w:sz w:val="22"/>
                <w:szCs w:val="21"/>
              </w:rPr>
            </w:pPr>
            <w:r>
              <w:rPr>
                <w:rFonts w:hint="eastAsia" w:ascii="Times New Roman" w:hAnsi="Times New Roman" w:eastAsia="仿宋_GB2312"/>
                <w:sz w:val="22"/>
                <w:szCs w:val="21"/>
              </w:rPr>
              <w:t>5</w:t>
            </w:r>
          </w:p>
        </w:tc>
        <w:tc>
          <w:tcPr>
            <w:tcW w:w="3539" w:type="dxa"/>
            <w:vAlign w:val="center"/>
          </w:tcPr>
          <w:p>
            <w:pPr>
              <w:adjustRightInd w:val="0"/>
              <w:snapToGrid w:val="0"/>
              <w:jc w:val="center"/>
              <w:rPr>
                <w:rFonts w:ascii="Times New Roman" w:hAnsi="Times New Roman" w:eastAsia="仿宋_GB2312"/>
                <w:sz w:val="22"/>
                <w:szCs w:val="21"/>
              </w:rPr>
            </w:pPr>
            <w:r>
              <w:rPr>
                <w:rFonts w:eastAsia="仿宋_GB2312"/>
                <w:sz w:val="22"/>
                <w:szCs w:val="21"/>
              </w:rPr>
              <w:t>交通费、报告费等</w:t>
            </w:r>
          </w:p>
        </w:tc>
        <w:tc>
          <w:tcPr>
            <w:tcW w:w="1906" w:type="dxa"/>
            <w:vAlign w:val="center"/>
          </w:tcPr>
          <w:p>
            <w:pPr>
              <w:adjustRightInd w:val="0"/>
              <w:snapToGrid w:val="0"/>
              <w:jc w:val="center"/>
              <w:rPr>
                <w:rFonts w:ascii="Times New Roman" w:hAnsi="Times New Roman" w:eastAsia="仿宋_GB2312"/>
                <w:sz w:val="22"/>
                <w:szCs w:val="21"/>
              </w:rPr>
            </w:pPr>
            <w:r>
              <w:rPr>
                <w:rFonts w:hint="eastAsia" w:ascii="仿宋_GB2312" w:hAnsi="仿宋_GB2312" w:eastAsia="仿宋_GB2312" w:cs="仿宋_GB2312"/>
                <w:sz w:val="22"/>
                <w:szCs w:val="21"/>
              </w:rPr>
              <w:t>52次</w:t>
            </w:r>
          </w:p>
        </w:tc>
        <w:tc>
          <w:tcPr>
            <w:tcW w:w="839" w:type="dxa"/>
            <w:vAlign w:val="center"/>
          </w:tcPr>
          <w:p>
            <w:pPr>
              <w:adjustRightInd w:val="0"/>
              <w:snapToGrid w:val="0"/>
              <w:jc w:val="center"/>
              <w:rPr>
                <w:rFonts w:hint="eastAsia" w:ascii="仿宋_GB2312" w:hAnsi="仿宋_GB2312" w:eastAsia="仿宋_GB2312" w:cs="仿宋_GB2312"/>
                <w:sz w:val="22"/>
                <w:szCs w:val="21"/>
              </w:rPr>
            </w:pPr>
          </w:p>
        </w:tc>
        <w:tc>
          <w:tcPr>
            <w:tcW w:w="839" w:type="dxa"/>
            <w:vAlign w:val="center"/>
          </w:tcPr>
          <w:p>
            <w:pPr>
              <w:adjustRightInd w:val="0"/>
              <w:snapToGrid w:val="0"/>
              <w:jc w:val="center"/>
              <w:rPr>
                <w:rFonts w:hint="eastAsia" w:ascii="仿宋_GB2312" w:hAnsi="仿宋_GB2312" w:eastAsia="仿宋_GB2312" w:cs="仿宋_GB2312"/>
                <w:sz w:val="22"/>
                <w:szCs w:val="21"/>
              </w:rPr>
            </w:pPr>
          </w:p>
        </w:tc>
      </w:tr>
    </w:tbl>
    <w:p>
      <w:pPr>
        <w:numPr>
          <w:ilvl w:val="0"/>
          <w:numId w:val="2"/>
        </w:numPr>
        <w:spacing w:line="420" w:lineRule="exact"/>
        <w:ind w:firstLine="480" w:firstLineChars="200"/>
        <w:rPr>
          <w:rFonts w:hint="eastAsia"/>
          <w:b/>
          <w:bCs/>
          <w:sz w:val="24"/>
          <w:szCs w:val="24"/>
        </w:rPr>
      </w:pPr>
      <w:bookmarkStart w:id="0" w:name="_Toc33435896"/>
      <w:r>
        <w:rPr>
          <w:rFonts w:hint="eastAsia"/>
          <w:b/>
          <w:bCs/>
          <w:sz w:val="24"/>
          <w:szCs w:val="24"/>
        </w:rPr>
        <w:t>相关要求</w:t>
      </w:r>
      <w:bookmarkEnd w:id="0"/>
    </w:p>
    <w:p>
      <w:pPr>
        <w:spacing w:line="420" w:lineRule="exact"/>
        <w:ind w:firstLine="480" w:firstLineChars="200"/>
        <w:outlineLvl w:val="2"/>
        <w:rPr>
          <w:rFonts w:hint="eastAsia" w:ascii="宋体" w:hAnsi="宋体" w:cs="Arial"/>
          <w:b/>
          <w:bCs/>
          <w:color w:val="000000"/>
          <w:sz w:val="24"/>
          <w:szCs w:val="24"/>
        </w:rPr>
      </w:pPr>
      <w:bookmarkStart w:id="1" w:name="_Toc33435897"/>
      <w:r>
        <w:rPr>
          <w:rFonts w:ascii="宋体" w:hAnsi="宋体" w:cs="Arial"/>
          <w:b/>
          <w:bCs/>
          <w:color w:val="000000"/>
          <w:sz w:val="24"/>
          <w:szCs w:val="24"/>
        </w:rPr>
        <w:t>1、监测资质与</w:t>
      </w:r>
      <w:r>
        <w:rPr>
          <w:rFonts w:hint="eastAsia" w:ascii="宋体" w:hAnsi="宋体" w:cs="Arial"/>
          <w:b/>
          <w:bCs/>
          <w:color w:val="000000"/>
          <w:sz w:val="24"/>
          <w:szCs w:val="24"/>
        </w:rPr>
        <w:t>设备人员</w:t>
      </w:r>
      <w:r>
        <w:rPr>
          <w:rFonts w:ascii="宋体" w:hAnsi="宋体" w:cs="Arial"/>
          <w:b/>
          <w:bCs/>
          <w:color w:val="000000"/>
          <w:sz w:val="24"/>
          <w:szCs w:val="24"/>
        </w:rPr>
        <w:t>能力</w:t>
      </w:r>
      <w:bookmarkEnd w:id="1"/>
    </w:p>
    <w:p>
      <w:pPr>
        <w:pStyle w:val="15"/>
        <w:numPr>
          <w:ilvl w:val="0"/>
          <w:numId w:val="3"/>
        </w:numPr>
        <w:spacing w:line="420" w:lineRule="exact"/>
        <w:ind w:firstLineChar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投标人应当遵守《中华人民共和国环境保护法》、《生态环境监测条例》和《中华人民共和国计量法》等相关法律法规。</w:t>
      </w:r>
    </w:p>
    <w:p>
      <w:pPr>
        <w:pStyle w:val="15"/>
        <w:numPr>
          <w:ilvl w:val="0"/>
          <w:numId w:val="3"/>
        </w:numPr>
        <w:spacing w:line="420" w:lineRule="exact"/>
        <w:ind w:firstLineChars="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sz w:val="28"/>
          <w:szCs w:val="28"/>
        </w:rPr>
        <w:t>*</w:t>
      </w:r>
      <w:r>
        <w:rPr>
          <w:rFonts w:hint="eastAsia" w:ascii="仿宋_GB2312" w:hAnsi="仿宋_GB2312" w:eastAsia="仿宋_GB2312" w:cs="仿宋_GB2312"/>
          <w:b/>
          <w:bCs/>
          <w:color w:val="000000"/>
          <w:kern w:val="0"/>
          <w:sz w:val="24"/>
          <w:szCs w:val="24"/>
        </w:rPr>
        <w:t>投标人</w:t>
      </w:r>
      <w:r>
        <w:rPr>
          <w:rFonts w:hint="eastAsia" w:ascii="仿宋_GB2312" w:hAnsi="仿宋_GB2312" w:eastAsia="仿宋_GB2312" w:cs="仿宋_GB2312"/>
          <w:b/>
          <w:bCs/>
          <w:kern w:val="0"/>
          <w:sz w:val="24"/>
          <w:szCs w:val="24"/>
        </w:rPr>
        <w:t>必须具备CMA资质</w:t>
      </w:r>
      <w:r>
        <w:rPr>
          <w:rFonts w:hint="eastAsia" w:ascii="仿宋_GB2312" w:hAnsi="仿宋_GB2312" w:eastAsia="仿宋_GB2312" w:cs="仿宋_GB2312"/>
          <w:b/>
          <w:bCs/>
          <w:color w:val="000000"/>
          <w:kern w:val="0"/>
          <w:sz w:val="24"/>
          <w:szCs w:val="24"/>
        </w:rPr>
        <w:t>，</w:t>
      </w:r>
      <w:r>
        <w:rPr>
          <w:rFonts w:hint="eastAsia" w:ascii="仿宋_GB2312" w:hAnsi="仿宋_GB2312" w:eastAsia="仿宋_GB2312" w:cs="仿宋_GB2312"/>
          <w:b/>
          <w:bCs/>
          <w:color w:val="000000"/>
          <w:sz w:val="24"/>
          <w:szCs w:val="24"/>
        </w:rPr>
        <w:t>须具备与本项目相适应的监测能力（见下表2），</w:t>
      </w:r>
      <w:r>
        <w:rPr>
          <w:rFonts w:hint="eastAsia" w:ascii="仿宋_GB2312" w:hAnsi="仿宋_GB2312" w:eastAsia="仿宋_GB2312" w:cs="仿宋_GB2312"/>
          <w:sz w:val="24"/>
          <w:szCs w:val="24"/>
        </w:rPr>
        <w:t>符合《检验检测机构资质认定评审准则》、《检验检测机构资质认定生态环境监测机构评审补充要求（2025年）》相关规定</w:t>
      </w:r>
      <w:r>
        <w:rPr>
          <w:rFonts w:hint="eastAsia" w:ascii="仿宋_GB2312" w:hAnsi="仿宋_GB2312" w:eastAsia="仿宋_GB2312" w:cs="仿宋_GB2312"/>
          <w:b/>
          <w:bCs/>
          <w:color w:val="000000"/>
          <w:sz w:val="24"/>
          <w:szCs w:val="24"/>
        </w:rPr>
        <w:t>。</w:t>
      </w:r>
      <w:r>
        <w:rPr>
          <w:rFonts w:hint="eastAsia" w:ascii="仿宋_GB2312" w:hAnsi="仿宋_GB2312" w:eastAsia="仿宋_GB2312" w:cs="仿宋_GB2312"/>
          <w:color w:val="000000"/>
          <w:kern w:val="0"/>
          <w:sz w:val="24"/>
          <w:szCs w:val="24"/>
        </w:rPr>
        <w:t>同时</w:t>
      </w:r>
      <w:r>
        <w:rPr>
          <w:rFonts w:hint="eastAsia" w:ascii="仿宋_GB2312" w:hAnsi="仿宋_GB2312" w:eastAsia="仿宋_GB2312" w:cs="仿宋_GB2312"/>
          <w:color w:val="000000"/>
          <w:sz w:val="24"/>
          <w:szCs w:val="24"/>
        </w:rPr>
        <w:t>须完成上海市生态环境局环境监测社会化服务机构备案，拥有在本市从事环境监测业务的资格</w:t>
      </w:r>
      <w:r>
        <w:rPr>
          <w:rFonts w:hint="eastAsia" w:ascii="仿宋_GB2312" w:hAnsi="仿宋_GB2312" w:eastAsia="仿宋_GB2312" w:cs="仿宋_GB2312"/>
          <w:sz w:val="24"/>
          <w:szCs w:val="24"/>
        </w:rPr>
        <w:t>。</w:t>
      </w:r>
    </w:p>
    <w:p>
      <w:pPr>
        <w:pStyle w:val="15"/>
        <w:spacing w:line="460" w:lineRule="exact"/>
        <w:ind w:left="420" w:firstLine="0" w:firstLineChars="0"/>
        <w:jc w:val="center"/>
        <w:rPr>
          <w:rFonts w:hint="eastAsia" w:ascii="宋体" w:hAnsi="宋体" w:eastAsia="宋体" w:cs="Arial"/>
          <w:b/>
          <w:bCs/>
          <w:kern w:val="0"/>
          <w:sz w:val="22"/>
        </w:rPr>
      </w:pPr>
      <w:r>
        <w:rPr>
          <w:rFonts w:hint="eastAsia" w:ascii="宋体" w:hAnsi="宋体" w:eastAsia="宋体" w:cs="Arial"/>
          <w:b/>
          <w:bCs/>
          <w:sz w:val="22"/>
        </w:rPr>
        <w:t>表2 社会生活类监测项目及相关技术规范</w:t>
      </w:r>
    </w:p>
    <w:tbl>
      <w:tblPr>
        <w:tblStyle w:val="12"/>
        <w:tblW w:w="76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6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418" w:type="dxa"/>
            <w:vAlign w:val="center"/>
          </w:tcPr>
          <w:p>
            <w:pPr>
              <w:pStyle w:val="15"/>
              <w:spacing w:line="360" w:lineRule="exact"/>
              <w:ind w:firstLine="0" w:firstLineChars="0"/>
              <w:jc w:val="center"/>
              <w:rPr>
                <w:rFonts w:hint="eastAsia" w:ascii="仿宋_GB2312" w:hAnsi="仿宋_GB2312" w:eastAsia="仿宋_GB2312" w:cs="仿宋_GB2312"/>
                <w:kern w:val="0"/>
                <w:sz w:val="22"/>
                <w:szCs w:val="21"/>
              </w:rPr>
            </w:pPr>
            <w:r>
              <w:rPr>
                <w:rFonts w:hint="eastAsia" w:ascii="仿宋_GB2312" w:hAnsi="仿宋_GB2312" w:eastAsia="仿宋_GB2312" w:cs="仿宋_GB2312"/>
                <w:kern w:val="0"/>
                <w:sz w:val="22"/>
                <w:szCs w:val="21"/>
              </w:rPr>
              <w:t>监测项目</w:t>
            </w:r>
          </w:p>
        </w:tc>
        <w:tc>
          <w:tcPr>
            <w:tcW w:w="6241" w:type="dxa"/>
            <w:vAlign w:val="center"/>
          </w:tcPr>
          <w:p>
            <w:pPr>
              <w:pStyle w:val="15"/>
              <w:spacing w:line="360" w:lineRule="exact"/>
              <w:ind w:firstLine="0" w:firstLineChars="0"/>
              <w:jc w:val="center"/>
              <w:rPr>
                <w:rFonts w:hint="eastAsia" w:ascii="仿宋_GB2312" w:hAnsi="仿宋_GB2312" w:eastAsia="仿宋_GB2312" w:cs="仿宋_GB2312"/>
                <w:kern w:val="0"/>
                <w:sz w:val="22"/>
                <w:szCs w:val="21"/>
              </w:rPr>
            </w:pPr>
            <w:r>
              <w:rPr>
                <w:rFonts w:hint="eastAsia" w:ascii="仿宋_GB2312" w:hAnsi="仿宋_GB2312" w:eastAsia="仿宋_GB2312" w:cs="仿宋_GB2312"/>
                <w:kern w:val="0"/>
                <w:sz w:val="22"/>
                <w:szCs w:val="21"/>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418" w:type="dxa"/>
            <w:vAlign w:val="center"/>
          </w:tcPr>
          <w:p>
            <w:pPr>
              <w:pStyle w:val="15"/>
              <w:spacing w:line="360" w:lineRule="exact"/>
              <w:ind w:firstLine="0" w:firstLineChars="0"/>
              <w:jc w:val="center"/>
              <w:rPr>
                <w:rFonts w:hint="eastAsia" w:ascii="仿宋_GB2312" w:hAnsi="仿宋_GB2312" w:eastAsia="仿宋_GB2312" w:cs="仿宋_GB2312"/>
                <w:kern w:val="0"/>
                <w:sz w:val="22"/>
                <w:szCs w:val="21"/>
                <w:highlight w:val="yellow"/>
              </w:rPr>
            </w:pPr>
            <w:r>
              <w:rPr>
                <w:rFonts w:hint="eastAsia" w:ascii="仿宋_GB2312" w:hAnsi="仿宋_GB2312" w:eastAsia="仿宋_GB2312" w:cs="仿宋_GB2312"/>
                <w:kern w:val="0"/>
                <w:sz w:val="22"/>
                <w:szCs w:val="21"/>
              </w:rPr>
              <w:t>油烟</w:t>
            </w:r>
          </w:p>
        </w:tc>
        <w:tc>
          <w:tcPr>
            <w:tcW w:w="6241" w:type="dxa"/>
            <w:vAlign w:val="center"/>
          </w:tcPr>
          <w:p>
            <w:pPr>
              <w:pStyle w:val="15"/>
              <w:spacing w:line="360" w:lineRule="exact"/>
              <w:ind w:firstLine="0" w:firstLineChars="0"/>
              <w:rPr>
                <w:rFonts w:hint="eastAsia" w:ascii="仿宋_GB2312" w:hAnsi="仿宋_GB2312" w:eastAsia="仿宋_GB2312" w:cs="仿宋_GB2312"/>
                <w:kern w:val="0"/>
                <w:sz w:val="22"/>
                <w:szCs w:val="21"/>
              </w:rPr>
            </w:pPr>
            <w:r>
              <w:rPr>
                <w:rFonts w:hint="eastAsia" w:ascii="仿宋_GB2312" w:hAnsi="仿宋_GB2312" w:eastAsia="仿宋_GB2312" w:cs="仿宋_GB2312"/>
                <w:kern w:val="0"/>
                <w:sz w:val="22"/>
                <w:szCs w:val="21"/>
              </w:rPr>
              <w:t>DB31/844-2014餐饮业油烟上海市排放标准</w:t>
            </w:r>
          </w:p>
          <w:p>
            <w:pPr>
              <w:pStyle w:val="15"/>
              <w:spacing w:line="360" w:lineRule="exact"/>
              <w:ind w:firstLine="0" w:firstLineChars="0"/>
              <w:rPr>
                <w:rFonts w:hint="eastAsia" w:ascii="仿宋_GB2312" w:hAnsi="仿宋_GB2312" w:eastAsia="仿宋_GB2312" w:cs="仿宋_GB2312"/>
                <w:kern w:val="0"/>
                <w:sz w:val="22"/>
                <w:szCs w:val="21"/>
              </w:rPr>
            </w:pPr>
            <w:r>
              <w:rPr>
                <w:rFonts w:hint="eastAsia" w:ascii="仿宋_GB2312" w:hAnsi="仿宋_GB2312" w:eastAsia="仿宋_GB2312" w:cs="仿宋_GB2312"/>
                <w:kern w:val="0"/>
                <w:sz w:val="22"/>
                <w:szCs w:val="21"/>
              </w:rPr>
              <w:t>HJ1077-2019固定污染源废气油烟和油雾的测定红外分光光度法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418" w:type="dxa"/>
            <w:vAlign w:val="center"/>
          </w:tcPr>
          <w:p>
            <w:pPr>
              <w:pStyle w:val="15"/>
              <w:spacing w:line="360" w:lineRule="exact"/>
              <w:ind w:firstLine="0" w:firstLineChars="0"/>
              <w:jc w:val="center"/>
              <w:rPr>
                <w:rFonts w:hint="eastAsia" w:ascii="仿宋_GB2312" w:hAnsi="仿宋_GB2312" w:eastAsia="仿宋_GB2312" w:cs="仿宋_GB2312"/>
                <w:kern w:val="0"/>
                <w:sz w:val="22"/>
                <w:szCs w:val="21"/>
                <w:highlight w:val="yellow"/>
              </w:rPr>
            </w:pPr>
            <w:r>
              <w:rPr>
                <w:rFonts w:hint="eastAsia" w:ascii="仿宋_GB2312" w:hAnsi="仿宋_GB2312" w:eastAsia="仿宋_GB2312" w:cs="仿宋_GB2312"/>
                <w:kern w:val="0"/>
                <w:sz w:val="22"/>
                <w:szCs w:val="21"/>
              </w:rPr>
              <w:t>臭气浓度</w:t>
            </w:r>
          </w:p>
        </w:tc>
        <w:tc>
          <w:tcPr>
            <w:tcW w:w="6241" w:type="dxa"/>
            <w:vAlign w:val="center"/>
          </w:tcPr>
          <w:p>
            <w:pPr>
              <w:pStyle w:val="15"/>
              <w:spacing w:line="360" w:lineRule="exact"/>
              <w:ind w:firstLine="0" w:firstLineChars="0"/>
              <w:rPr>
                <w:rFonts w:hint="eastAsia" w:ascii="仿宋_GB2312" w:hAnsi="仿宋_GB2312" w:eastAsia="仿宋_GB2312" w:cs="仿宋_GB2312"/>
                <w:kern w:val="0"/>
                <w:sz w:val="22"/>
                <w:szCs w:val="21"/>
                <w:highlight w:val="yellow"/>
              </w:rPr>
            </w:pPr>
            <w:r>
              <w:rPr>
                <w:rFonts w:ascii="仿宋_GB2312" w:hAnsi="仿宋_GB2312" w:eastAsia="仿宋_GB2312" w:cs="仿宋_GB2312"/>
                <w:kern w:val="0"/>
                <w:sz w:val="22"/>
                <w:szCs w:val="21"/>
              </w:rPr>
              <w:t>HJ 1262-2022</w:t>
            </w:r>
            <w:r>
              <w:rPr>
                <w:rFonts w:hint="eastAsia" w:ascii="仿宋_GB2312" w:hAnsi="仿宋_GB2312" w:eastAsia="仿宋_GB2312" w:cs="仿宋_GB2312"/>
                <w:kern w:val="0"/>
                <w:sz w:val="22"/>
                <w:szCs w:val="21"/>
              </w:rPr>
              <w:t>环境空气和废气</w:t>
            </w:r>
            <w:r>
              <w:rPr>
                <w:rFonts w:ascii="仿宋_GB2312" w:hAnsi="仿宋_GB2312" w:eastAsia="仿宋_GB2312" w:cs="仿宋_GB2312"/>
                <w:kern w:val="0"/>
                <w:sz w:val="22"/>
                <w:szCs w:val="21"/>
              </w:rPr>
              <w:t xml:space="preserve"> 臭气的测定 三点比较式臭袋法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1418" w:type="dxa"/>
            <w:vAlign w:val="center"/>
          </w:tcPr>
          <w:p>
            <w:pPr>
              <w:pStyle w:val="15"/>
              <w:spacing w:line="360" w:lineRule="exact"/>
              <w:ind w:firstLine="0" w:firstLineChars="0"/>
              <w:jc w:val="center"/>
              <w:rPr>
                <w:rFonts w:hint="eastAsia" w:ascii="仿宋_GB2312" w:hAnsi="仿宋_GB2312" w:eastAsia="仿宋_GB2312" w:cs="仿宋_GB2312"/>
                <w:kern w:val="0"/>
                <w:sz w:val="22"/>
                <w:szCs w:val="21"/>
                <w:highlight w:val="yellow"/>
              </w:rPr>
            </w:pPr>
            <w:r>
              <w:rPr>
                <w:rFonts w:hint="eastAsia" w:ascii="仿宋_GB2312" w:hAnsi="仿宋_GB2312" w:eastAsia="仿宋_GB2312" w:cs="仿宋_GB2312"/>
                <w:kern w:val="0"/>
                <w:sz w:val="22"/>
                <w:szCs w:val="21"/>
              </w:rPr>
              <w:t>噪声</w:t>
            </w:r>
          </w:p>
        </w:tc>
        <w:tc>
          <w:tcPr>
            <w:tcW w:w="6241" w:type="dxa"/>
            <w:vAlign w:val="center"/>
          </w:tcPr>
          <w:p>
            <w:pPr>
              <w:pStyle w:val="15"/>
              <w:spacing w:line="360" w:lineRule="exact"/>
              <w:ind w:firstLine="0" w:firstLineChars="0"/>
              <w:rPr>
                <w:rFonts w:hint="eastAsia" w:ascii="仿宋_GB2312" w:hAnsi="仿宋_GB2312" w:eastAsia="仿宋_GB2312" w:cs="仿宋_GB2312"/>
                <w:kern w:val="0"/>
                <w:sz w:val="22"/>
                <w:szCs w:val="21"/>
              </w:rPr>
            </w:pPr>
            <w:r>
              <w:rPr>
                <w:rFonts w:hint="eastAsia" w:ascii="仿宋_GB2312" w:hAnsi="仿宋_GB2312" w:eastAsia="仿宋_GB2312" w:cs="仿宋_GB2312"/>
                <w:kern w:val="0"/>
                <w:sz w:val="22"/>
                <w:szCs w:val="21"/>
              </w:rPr>
              <w:t>GB 22337—2008社会生活环境噪声排放标准</w:t>
            </w:r>
          </w:p>
        </w:tc>
      </w:tr>
    </w:tbl>
    <w:p>
      <w:pPr>
        <w:pStyle w:val="15"/>
        <w:spacing w:line="420" w:lineRule="exact"/>
        <w:ind w:left="840" w:firstLine="0"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b/>
          <w:sz w:val="28"/>
          <w:szCs w:val="28"/>
        </w:rPr>
        <w:t>带“*”为必须满足项，如不满足则废标。</w:t>
      </w:r>
    </w:p>
    <w:p>
      <w:pPr>
        <w:pStyle w:val="15"/>
        <w:numPr>
          <w:ilvl w:val="0"/>
          <w:numId w:val="3"/>
        </w:numPr>
        <w:spacing w:line="420" w:lineRule="exact"/>
        <w:ind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通过上海一网</w:t>
      </w:r>
      <w:r>
        <w:rPr>
          <w:rFonts w:hint="eastAsia" w:ascii="仿宋_GB2312" w:hAnsi="仿宋_GB2312" w:eastAsia="仿宋_GB2312" w:cs="仿宋_GB2312"/>
          <w:color w:val="000000"/>
          <w:kern w:val="0"/>
          <w:sz w:val="24"/>
          <w:szCs w:val="24"/>
        </w:rPr>
        <w:t>通办“上海市已备案社会化环境监测机构信息查询”查询一年内（投标截止时间往前顺推一年内）无环保相关的不良诚信记录及处罚记录的。</w:t>
      </w:r>
    </w:p>
    <w:p>
      <w:pPr>
        <w:pStyle w:val="15"/>
        <w:numPr>
          <w:ilvl w:val="0"/>
          <w:numId w:val="3"/>
        </w:numPr>
        <w:spacing w:line="420" w:lineRule="exact"/>
        <w:ind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24"/>
          <w:szCs w:val="24"/>
        </w:rPr>
        <w:t>投</w:t>
      </w:r>
      <w:r>
        <w:rPr>
          <w:rFonts w:hint="eastAsia" w:ascii="仿宋_GB2312" w:hAnsi="仿宋_GB2312" w:eastAsia="仿宋_GB2312" w:cs="仿宋_GB2312"/>
          <w:kern w:val="0"/>
          <w:sz w:val="24"/>
          <w:szCs w:val="24"/>
        </w:rPr>
        <w:t>标人至少指派一名具备相关工作经历的高级管理人员作为本项目的技术负责人，负责此项目的监测活动和沟通协调。服务期内未得到招标人允许，技术负责人不得更换。</w:t>
      </w:r>
    </w:p>
    <w:p>
      <w:pPr>
        <w:pStyle w:val="15"/>
        <w:numPr>
          <w:ilvl w:val="0"/>
          <w:numId w:val="3"/>
        </w:numPr>
        <w:spacing w:line="420" w:lineRule="exact"/>
        <w:ind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投标人应根据《检验检测机构资质认定评审准则》、《检验检测机构资质认定生态环境监测机构评审补充要求（2025年）》等相关规定，配齐包括现场测试和采样、样品保存运输和制备、实验室分析及数据处理等监测工作各环节所需的场所环境、仪器设备、人员、试剂耗材等。采样分析人员应在上岗前获得培训、监督、能力确认和授权；设备设施、场所环境还需满足该监测项目相关的技术规范或标准的规定。</w:t>
      </w:r>
    </w:p>
    <w:p>
      <w:pPr>
        <w:pStyle w:val="15"/>
        <w:numPr>
          <w:ilvl w:val="0"/>
          <w:numId w:val="3"/>
        </w:numPr>
        <w:spacing w:line="420" w:lineRule="exact"/>
        <w:ind w:firstLineChars="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投标人应当遵</w:t>
      </w:r>
      <w:r>
        <w:rPr>
          <w:rFonts w:hint="eastAsia" w:ascii="仿宋_GB2312" w:hAnsi="仿宋_GB2312" w:eastAsia="仿宋_GB2312" w:cs="仿宋_GB2312"/>
          <w:sz w:val="24"/>
          <w:szCs w:val="24"/>
        </w:rPr>
        <w:t>守沪环执法〔</w:t>
      </w:r>
      <w:r>
        <w:rPr>
          <w:rFonts w:ascii="仿宋_GB2312" w:hAnsi="仿宋_GB2312" w:eastAsia="仿宋_GB2312" w:cs="仿宋_GB2312"/>
          <w:sz w:val="24"/>
          <w:szCs w:val="24"/>
        </w:rPr>
        <w:t>2021〕183 号</w:t>
      </w:r>
      <w:r>
        <w:rPr>
          <w:rFonts w:hint="eastAsia" w:ascii="仿宋_GB2312" w:hAnsi="仿宋_GB2312" w:eastAsia="仿宋_GB2312" w:cs="仿宋_GB2312"/>
          <w:sz w:val="24"/>
          <w:szCs w:val="24"/>
        </w:rPr>
        <w:t>文《上海市环境执法监测暂行规定》。</w:t>
      </w:r>
    </w:p>
    <w:p>
      <w:pPr>
        <w:spacing w:line="420" w:lineRule="exact"/>
        <w:ind w:firstLine="480" w:firstLineChars="200"/>
        <w:outlineLvl w:val="2"/>
        <w:rPr>
          <w:rFonts w:hint="eastAsia" w:ascii="宋体" w:hAnsi="宋体" w:cs="Arial"/>
          <w:b/>
          <w:bCs/>
          <w:color w:val="000000"/>
          <w:sz w:val="24"/>
          <w:szCs w:val="24"/>
        </w:rPr>
      </w:pPr>
      <w:bookmarkStart w:id="2" w:name="_Toc33435898"/>
      <w:r>
        <w:rPr>
          <w:rFonts w:hint="eastAsia" w:ascii="宋体" w:hAnsi="宋体" w:cs="Arial"/>
          <w:b/>
          <w:bCs/>
          <w:color w:val="000000"/>
          <w:sz w:val="24"/>
          <w:szCs w:val="24"/>
        </w:rPr>
        <w:t>2、</w:t>
      </w:r>
      <w:r>
        <w:rPr>
          <w:rFonts w:ascii="宋体" w:hAnsi="宋体" w:cs="Arial"/>
          <w:b/>
          <w:bCs/>
          <w:color w:val="000000"/>
          <w:sz w:val="24"/>
          <w:szCs w:val="24"/>
        </w:rPr>
        <w:t>监测要求</w:t>
      </w:r>
      <w:bookmarkEnd w:id="2"/>
    </w:p>
    <w:p>
      <w:pPr>
        <w:pStyle w:val="15"/>
        <w:numPr>
          <w:ilvl w:val="0"/>
          <w:numId w:val="4"/>
        </w:numPr>
        <w:spacing w:line="420" w:lineRule="exact"/>
        <w:ind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接收到信访监测任务后2个工作日内及时完成前期信访现场勘查、拟定监测方案，如现场条件无法开展监测工作的，需及时反馈招标人，并提供现场踏勘照片；</w:t>
      </w:r>
    </w:p>
    <w:p>
      <w:pPr>
        <w:pStyle w:val="15"/>
        <w:numPr>
          <w:ilvl w:val="0"/>
          <w:numId w:val="4"/>
        </w:numPr>
        <w:spacing w:line="420" w:lineRule="exact"/>
        <w:ind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监测方案确认后1个工作日内及时完成社会生活噪声、油烟、臭气监测的现场监测工作；</w:t>
      </w:r>
    </w:p>
    <w:p>
      <w:pPr>
        <w:pStyle w:val="15"/>
        <w:numPr>
          <w:ilvl w:val="0"/>
          <w:numId w:val="4"/>
        </w:numPr>
        <w:spacing w:line="420" w:lineRule="exact"/>
        <w:ind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完成现场采样后1个工作日内及时向招标人汇总监测结果；</w:t>
      </w:r>
    </w:p>
    <w:p>
      <w:pPr>
        <w:pStyle w:val="15"/>
        <w:numPr>
          <w:ilvl w:val="0"/>
          <w:numId w:val="4"/>
        </w:numPr>
        <w:spacing w:line="420" w:lineRule="exact"/>
        <w:ind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采样后3个工作日内出具监测报告；</w:t>
      </w:r>
    </w:p>
    <w:p>
      <w:pPr>
        <w:pStyle w:val="15"/>
        <w:numPr>
          <w:ilvl w:val="0"/>
          <w:numId w:val="4"/>
        </w:numPr>
        <w:spacing w:line="420" w:lineRule="exact"/>
        <w:ind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应及时记录样品采集、现场测试、分析结果计算等监测全过程的技术活动，保证记录信息的充分性、原始性和规范性，能够再现监测全过程。监测活动中由仪器设备直接输出的数据、谱图和操作日志等，应优先以不可更改的电子记录的形式完整保存，保证可追溯和可读取。当输出数据打印在热敏纸或光敏纸等保存时间较短的介质上时，应同时保存记录的复印件或扫描件。</w:t>
      </w:r>
    </w:p>
    <w:p>
      <w:pPr>
        <w:pStyle w:val="15"/>
        <w:numPr>
          <w:ilvl w:val="0"/>
          <w:numId w:val="4"/>
        </w:numPr>
        <w:spacing w:line="420" w:lineRule="exact"/>
        <w:ind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应主动登录“上海市环境监测社会化服务监管系统”完善备案材料，并及时将监测服务活动中涉及的人员、设备、运行和服务情况上传至监管系统。社会监测机构备案情况发生变更后应及时更新，并对上传材料的真实性、合法性、有效性和准确性负责。</w:t>
      </w:r>
    </w:p>
    <w:p>
      <w:pPr>
        <w:spacing w:line="420" w:lineRule="exact"/>
        <w:ind w:firstLine="480" w:firstLineChars="200"/>
        <w:outlineLvl w:val="2"/>
        <w:rPr>
          <w:rFonts w:hint="eastAsia" w:ascii="宋体" w:hAnsi="宋体" w:cs="Arial"/>
          <w:b/>
          <w:bCs/>
          <w:color w:val="000000"/>
          <w:sz w:val="24"/>
          <w:szCs w:val="24"/>
        </w:rPr>
      </w:pPr>
      <w:bookmarkStart w:id="3" w:name="_Toc33435899"/>
      <w:r>
        <w:rPr>
          <w:rFonts w:hint="eastAsia" w:ascii="宋体" w:hAnsi="宋体" w:cs="Arial"/>
          <w:b/>
          <w:bCs/>
          <w:color w:val="000000"/>
          <w:sz w:val="24"/>
          <w:szCs w:val="24"/>
        </w:rPr>
        <w:t>三、质量考核要求</w:t>
      </w:r>
      <w:bookmarkEnd w:id="3"/>
      <w:r>
        <w:rPr>
          <w:rFonts w:hint="eastAsia" w:ascii="宋体" w:hAnsi="宋体" w:cs="Arial"/>
          <w:b/>
          <w:bCs/>
          <w:color w:val="000000"/>
          <w:sz w:val="24"/>
          <w:szCs w:val="24"/>
        </w:rPr>
        <w:t>及付款方式</w:t>
      </w:r>
    </w:p>
    <w:p>
      <w:pPr>
        <w:spacing w:line="420" w:lineRule="exact"/>
        <w:ind w:firstLine="480" w:firstLineChars="200"/>
        <w:outlineLvl w:val="2"/>
        <w:rPr>
          <w:rFonts w:hint="eastAsia" w:ascii="宋体" w:hAnsi="宋体" w:cs="Arial"/>
          <w:b/>
          <w:bCs/>
          <w:color w:val="000000"/>
          <w:sz w:val="24"/>
          <w:szCs w:val="24"/>
        </w:rPr>
      </w:pPr>
      <w:r>
        <w:rPr>
          <w:rFonts w:hint="eastAsia" w:ascii="宋体" w:hAnsi="宋体" w:cs="Arial"/>
          <w:b/>
          <w:bCs/>
          <w:color w:val="000000"/>
          <w:sz w:val="24"/>
          <w:szCs w:val="24"/>
        </w:rPr>
        <w:t>1、质量考核要求</w:t>
      </w:r>
    </w:p>
    <w:p>
      <w:pPr>
        <w:spacing w:line="42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为保证监测质量，招标人将作为考核方，对中标人按月进行质量考核：</w:t>
      </w:r>
    </w:p>
    <w:p>
      <w:pPr>
        <w:pStyle w:val="15"/>
        <w:numPr>
          <w:ilvl w:val="0"/>
          <w:numId w:val="5"/>
        </w:numPr>
        <w:spacing w:line="420" w:lineRule="exact"/>
        <w:ind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人定期组织有关人员，依据《松江区生态环境局购买服务项目考核及绩效评价管理办法（试行）》（见附件）对监测活动内容涉及项目合同、监测方案、布点采样、现场监测、样品制备、分析测试、监测报告等方面的执行落实情况、质量控制等进行飞行检查，不合格项要求限时整改，得分在69分及以下的为不合格。</w:t>
      </w:r>
    </w:p>
    <w:p>
      <w:pPr>
        <w:pStyle w:val="15"/>
        <w:numPr>
          <w:ilvl w:val="0"/>
          <w:numId w:val="5"/>
        </w:numPr>
        <w:spacing w:line="420" w:lineRule="exact"/>
        <w:ind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招标人将对监测超标项目进行100%复核。</w:t>
      </w:r>
    </w:p>
    <w:p>
      <w:pPr>
        <w:pStyle w:val="15"/>
        <w:numPr>
          <w:ilvl w:val="0"/>
          <w:numId w:val="5"/>
        </w:numPr>
        <w:spacing w:line="420" w:lineRule="exact"/>
        <w:ind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禁出现数据弄虚造假行为。投标人不得以任何形式在监测任务全过程中弄虚作假，一经发现并查实，严格执行生态环保部关于印发《上海市环境监测数据弄虚作假行为调查处理办法》（沪环规[2024]1号），立即终止合同，由此产生的一切责任全部由投标人承担。</w:t>
      </w:r>
    </w:p>
    <w:p>
      <w:pPr>
        <w:spacing w:line="420" w:lineRule="exact"/>
        <w:ind w:firstLine="480" w:firstLineChars="200"/>
        <w:outlineLvl w:val="2"/>
        <w:rPr>
          <w:rFonts w:hint="eastAsia" w:ascii="宋体" w:hAnsi="宋体" w:cs="Arial"/>
          <w:b/>
          <w:bCs/>
          <w:color w:val="000000"/>
          <w:sz w:val="24"/>
          <w:szCs w:val="24"/>
        </w:rPr>
      </w:pPr>
      <w:bookmarkStart w:id="4" w:name="_Toc33435900"/>
      <w:r>
        <w:rPr>
          <w:rFonts w:hint="eastAsia" w:ascii="宋体" w:hAnsi="宋体" w:cs="Arial"/>
          <w:b/>
          <w:bCs/>
          <w:color w:val="000000"/>
          <w:sz w:val="24"/>
          <w:szCs w:val="24"/>
        </w:rPr>
        <w:t>2、监测数据及报告报送方式</w:t>
      </w:r>
      <w:bookmarkEnd w:id="4"/>
    </w:p>
    <w:p>
      <w:pPr>
        <w:pStyle w:val="15"/>
        <w:numPr>
          <w:ilvl w:val="0"/>
          <w:numId w:val="6"/>
        </w:numPr>
        <w:spacing w:line="420" w:lineRule="exact"/>
        <w:ind w:left="825" w:hanging="405"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本项目所形成的数据及报告归采购人所有。未经采购人授权，中标人无权使用监测数据或将数据和报告发送给任何第三方。报告发送和保管人员应遵守《保密程序》的相关规定，为采购人保密。</w:t>
      </w:r>
    </w:p>
    <w:p>
      <w:pPr>
        <w:pStyle w:val="15"/>
        <w:numPr>
          <w:ilvl w:val="0"/>
          <w:numId w:val="6"/>
        </w:numPr>
        <w:spacing w:line="420" w:lineRule="exact"/>
        <w:ind w:left="825" w:hanging="405"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自采样之日起3工作日内向招标人出具监测报告，并经招标人审核通过。结果报告包括纸质报告2份，电子报告1份。</w:t>
      </w:r>
    </w:p>
    <w:p>
      <w:pPr>
        <w:pStyle w:val="15"/>
        <w:numPr>
          <w:ilvl w:val="0"/>
          <w:numId w:val="6"/>
        </w:numPr>
        <w:spacing w:line="420" w:lineRule="exact"/>
        <w:ind w:left="825" w:hanging="405"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如需报送平台或邮箱的按照招标人要求报送至指定的邮箱或者平台。</w:t>
      </w:r>
    </w:p>
    <w:p>
      <w:pPr>
        <w:spacing w:line="420" w:lineRule="exact"/>
        <w:ind w:firstLine="480" w:firstLineChars="200"/>
        <w:outlineLvl w:val="2"/>
        <w:rPr>
          <w:rFonts w:hint="eastAsia" w:ascii="宋体" w:hAnsi="宋体" w:cs="Arial"/>
          <w:b/>
          <w:bCs/>
          <w:color w:val="000000"/>
          <w:sz w:val="24"/>
          <w:szCs w:val="24"/>
        </w:rPr>
      </w:pPr>
      <w:bookmarkStart w:id="5" w:name="_Toc33435901"/>
      <w:r>
        <w:rPr>
          <w:rFonts w:hint="eastAsia" w:ascii="宋体" w:hAnsi="宋体" w:cs="Arial"/>
          <w:b/>
          <w:bCs/>
          <w:color w:val="000000"/>
          <w:sz w:val="24"/>
          <w:szCs w:val="24"/>
        </w:rPr>
        <w:t>3、安全要求</w:t>
      </w:r>
      <w:bookmarkEnd w:id="5"/>
    </w:p>
    <w:p>
      <w:pPr>
        <w:pStyle w:val="15"/>
        <w:numPr>
          <w:ilvl w:val="0"/>
          <w:numId w:val="7"/>
        </w:numPr>
        <w:spacing w:line="420" w:lineRule="exact"/>
        <w:ind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成交单位现场人员进入厂区时，需穿戴好个人防护用品（包括安全帽、防护眼镜、安全鞋、手套、口罩等），在厂区内安全规范操作。</w:t>
      </w:r>
    </w:p>
    <w:p>
      <w:pPr>
        <w:pStyle w:val="15"/>
        <w:numPr>
          <w:ilvl w:val="0"/>
          <w:numId w:val="7"/>
        </w:numPr>
        <w:spacing w:line="420" w:lineRule="exact"/>
        <w:ind w:firstLineChars="0"/>
        <w:rPr>
          <w:rFonts w:hint="eastAsia" w:ascii="仿宋_GB2312" w:hAnsi="仿宋_GB2312" w:eastAsia="仿宋_GB2312" w:cs="仿宋_GB2312"/>
          <w:kern w:val="0"/>
          <w:sz w:val="22"/>
        </w:rPr>
      </w:pPr>
      <w:r>
        <w:rPr>
          <w:rFonts w:hint="eastAsia" w:ascii="仿宋_GB2312" w:hAnsi="仿宋_GB2312" w:eastAsia="仿宋_GB2312" w:cs="仿宋_GB2312"/>
          <w:sz w:val="24"/>
          <w:szCs w:val="24"/>
        </w:rPr>
        <w:t>成交单位对现场运输车辆制定管理制度，进入厂区时安全驾驶，严禁违章驾驶，胡乱停放，不得妨碍厂方正常工作，每台运输车辆必须配备灭火器及阻火器。</w:t>
      </w:r>
    </w:p>
    <w:p>
      <w:pPr>
        <w:pStyle w:val="15"/>
        <w:numPr>
          <w:ilvl w:val="0"/>
          <w:numId w:val="7"/>
        </w:numPr>
        <w:spacing w:line="420" w:lineRule="exact"/>
        <w:ind w:firstLineChars="0"/>
        <w:rPr>
          <w:rFonts w:hint="eastAsia" w:ascii="仿宋_GB2312" w:hAnsi="仿宋_GB2312" w:eastAsia="仿宋_GB2312" w:cs="仿宋_GB2312"/>
          <w:kern w:val="0"/>
          <w:sz w:val="22"/>
        </w:rPr>
      </w:pPr>
      <w:r>
        <w:rPr>
          <w:rFonts w:hint="eastAsia" w:ascii="仿宋_GB2312" w:hAnsi="仿宋_GB2312" w:eastAsia="仿宋_GB2312" w:cs="仿宋_GB2312"/>
          <w:sz w:val="24"/>
          <w:szCs w:val="24"/>
        </w:rPr>
        <w:t>投标人采取必要的安全措施保障采样时人身安全。如发生任何意外，投标人负责事故处理及一切费用，与招标人无关。</w:t>
      </w:r>
    </w:p>
    <w:p>
      <w:pPr>
        <w:spacing w:line="420" w:lineRule="exact"/>
        <w:ind w:firstLine="480" w:firstLineChars="200"/>
        <w:outlineLvl w:val="2"/>
        <w:rPr>
          <w:rFonts w:hint="eastAsia" w:ascii="宋体" w:hAnsi="宋体" w:cs="Arial"/>
          <w:b/>
          <w:bCs/>
          <w:color w:val="000000"/>
          <w:sz w:val="24"/>
          <w:szCs w:val="24"/>
        </w:rPr>
      </w:pPr>
      <w:r>
        <w:rPr>
          <w:rFonts w:hint="eastAsia" w:ascii="宋体" w:hAnsi="宋体" w:cs="Arial"/>
          <w:b/>
          <w:bCs/>
          <w:color w:val="000000"/>
          <w:sz w:val="24"/>
          <w:szCs w:val="24"/>
        </w:rPr>
        <w:t>4、付款方式</w:t>
      </w:r>
    </w:p>
    <w:p>
      <w:pPr>
        <w:pStyle w:val="15"/>
        <w:spacing w:line="420" w:lineRule="exact"/>
        <w:ind w:left="42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按月考核后按实结算。</w:t>
      </w:r>
    </w:p>
    <w:p>
      <w:pPr>
        <w:spacing w:line="420" w:lineRule="exact"/>
        <w:ind w:firstLine="480" w:firstLineChars="200"/>
        <w:outlineLvl w:val="2"/>
        <w:rPr>
          <w:rFonts w:hint="eastAsia" w:ascii="宋体" w:hAnsi="宋体" w:cs="Arial"/>
          <w:b/>
          <w:bCs/>
          <w:color w:val="000000"/>
          <w:sz w:val="24"/>
          <w:szCs w:val="24"/>
        </w:rPr>
      </w:pPr>
      <w:r>
        <w:rPr>
          <w:rFonts w:hint="eastAsia" w:ascii="宋体" w:hAnsi="宋体" w:cs="Arial"/>
          <w:b/>
          <w:bCs/>
          <w:color w:val="000000"/>
          <w:sz w:val="24"/>
          <w:szCs w:val="24"/>
        </w:rPr>
        <w:t>四、其他须知事项</w:t>
      </w:r>
    </w:p>
    <w:p>
      <w:pPr>
        <w:pStyle w:val="15"/>
        <w:spacing w:line="420" w:lineRule="exact"/>
        <w:ind w:left="42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异常低价的甄别</w:t>
      </w:r>
    </w:p>
    <w:p>
      <w:pPr>
        <w:pStyle w:val="15"/>
        <w:spacing w:line="420" w:lineRule="exact"/>
        <w:ind w:left="42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投标（响应）报价出现下列情形之一的，甲方应当启动异常低价投标（响应）审查程序：</w:t>
      </w:r>
    </w:p>
    <w:p>
      <w:pPr>
        <w:pStyle w:val="15"/>
        <w:spacing w:line="420" w:lineRule="exact"/>
        <w:ind w:left="42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①投标（响应）报价低于全部通过符合性审查供应商投标（响应）报价平均值65%的，即投标（响应）报价&lt;全部通过符合性审查供应商投标（响应）报价平均值×65%；</w:t>
      </w:r>
    </w:p>
    <w:p>
      <w:pPr>
        <w:pStyle w:val="15"/>
        <w:spacing w:line="420" w:lineRule="exact"/>
        <w:ind w:left="42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②投标（响应）报价低于通过符合性审查的次低报价供应商投标（响应）报价65%的，即投标（响应）报价&lt;通过符合性审查的次低报价供应商投标（响应）报价×65%；</w:t>
      </w:r>
    </w:p>
    <w:p>
      <w:pPr>
        <w:pStyle w:val="15"/>
        <w:spacing w:line="420" w:lineRule="exact"/>
        <w:ind w:left="42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③投标（响应）报价低于采购项目最高限价65%的，即投标（响应）报价&lt;采购项目最高限价×65%；</w:t>
      </w:r>
    </w:p>
    <w:p>
      <w:pPr>
        <w:pStyle w:val="15"/>
        <w:spacing w:line="420" w:lineRule="exact"/>
        <w:ind w:left="42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④评审委员会基于专业判断，认为供应商报价过低，有可能影响产品质量或者不能诚信履约的其他情形。</w:t>
      </w:r>
    </w:p>
    <w:p>
      <w:pPr>
        <w:pStyle w:val="15"/>
        <w:spacing w:line="420" w:lineRule="exact"/>
        <w:ind w:left="42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启动异常低价投标（响应）审查后，相关供应商自接到评标委员会的澄清要求后30分钟内对投标（响应）价格作出解释，并提供项目具体成本测算等与报价合理性相关的书面说明及必要的证明材料，包括但不限于原材料成本、人工成本、制造费用等。</w:t>
      </w:r>
    </w:p>
    <w:p>
      <w:pPr>
        <w:pStyle w:val="15"/>
        <w:spacing w:line="420" w:lineRule="exact"/>
        <w:ind w:left="42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spacing w:line="360" w:lineRule="auto"/>
        <w:rPr>
          <w:rFonts w:hint="eastAsia"/>
          <w:b/>
          <w:bCs/>
          <w:sz w:val="24"/>
          <w:szCs w:val="24"/>
        </w:rPr>
      </w:pPr>
    </w:p>
    <w:p>
      <w:pPr>
        <w:spacing w:line="360" w:lineRule="auto"/>
        <w:rPr>
          <w:rFonts w:hint="eastAsia"/>
          <w:b/>
          <w:bCs/>
          <w:sz w:val="24"/>
          <w:szCs w:val="24"/>
        </w:rPr>
      </w:pPr>
    </w:p>
    <w:p>
      <w:pPr>
        <w:widowControl/>
        <w:spacing w:line="360" w:lineRule="auto"/>
        <w:jc w:val="center"/>
        <w:rPr>
          <w:rFonts w:hAnsi="宋体"/>
          <w:b/>
          <w:szCs w:val="21"/>
        </w:rPr>
      </w:pPr>
      <w:r>
        <w:rPr>
          <w:rFonts w:hint="eastAsia" w:hAnsi="宋体"/>
          <w:b/>
          <w:szCs w:val="21"/>
        </w:rPr>
        <w:t>评分细则（100分）</w:t>
      </w:r>
    </w:p>
    <w:tbl>
      <w:tblPr>
        <w:tblStyle w:val="11"/>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687"/>
        <w:gridCol w:w="1260"/>
        <w:gridCol w:w="6345"/>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75" w:hRule="atLeast"/>
          <w:jc w:val="center"/>
        </w:trPr>
        <w:tc>
          <w:tcPr>
            <w:tcW w:w="687" w:type="dxa"/>
            <w:noWrap w:val="0"/>
            <w:vAlign w:val="center"/>
          </w:tcPr>
          <w:p>
            <w:pPr>
              <w:spacing w:line="300" w:lineRule="exact"/>
              <w:jc w:val="center"/>
              <w:rPr>
                <w:rFonts w:hAnsi="宋体"/>
                <w:szCs w:val="21"/>
              </w:rPr>
            </w:pPr>
            <w:r>
              <w:rPr>
                <w:rFonts w:hint="eastAsia" w:hAnsi="宋体"/>
                <w:szCs w:val="21"/>
              </w:rPr>
              <w:t>序号</w:t>
            </w:r>
          </w:p>
        </w:tc>
        <w:tc>
          <w:tcPr>
            <w:tcW w:w="1260" w:type="dxa"/>
            <w:noWrap w:val="0"/>
            <w:vAlign w:val="center"/>
          </w:tcPr>
          <w:p>
            <w:pPr>
              <w:spacing w:line="300" w:lineRule="exact"/>
              <w:jc w:val="left"/>
              <w:rPr>
                <w:rFonts w:hAnsi="宋体"/>
                <w:szCs w:val="21"/>
              </w:rPr>
            </w:pPr>
            <w:r>
              <w:rPr>
                <w:rFonts w:hint="eastAsia" w:hAnsi="宋体"/>
                <w:szCs w:val="21"/>
              </w:rPr>
              <w:t>评审内容</w:t>
            </w:r>
          </w:p>
        </w:tc>
        <w:tc>
          <w:tcPr>
            <w:tcW w:w="6345" w:type="dxa"/>
            <w:noWrap w:val="0"/>
            <w:vAlign w:val="center"/>
          </w:tcPr>
          <w:p>
            <w:pPr>
              <w:spacing w:line="300" w:lineRule="exact"/>
              <w:jc w:val="left"/>
              <w:rPr>
                <w:rFonts w:hAnsi="宋体"/>
                <w:szCs w:val="21"/>
              </w:rPr>
            </w:pPr>
            <w:r>
              <w:rPr>
                <w:rFonts w:hint="eastAsia" w:hAnsi="宋体"/>
                <w:szCs w:val="21"/>
              </w:rPr>
              <w:t>主要评估内容</w:t>
            </w:r>
          </w:p>
        </w:tc>
        <w:tc>
          <w:tcPr>
            <w:tcW w:w="1005" w:type="dxa"/>
            <w:noWrap w:val="0"/>
            <w:vAlign w:val="center"/>
          </w:tcPr>
          <w:p>
            <w:pPr>
              <w:spacing w:line="300" w:lineRule="exact"/>
              <w:jc w:val="left"/>
              <w:rPr>
                <w:rFonts w:hAnsi="宋体"/>
                <w:szCs w:val="21"/>
              </w:rPr>
            </w:pPr>
            <w:r>
              <w:rPr>
                <w:rFonts w:hint="eastAsia"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87" w:type="dxa"/>
            <w:noWrap w:val="0"/>
            <w:vAlign w:val="center"/>
          </w:tcPr>
          <w:p>
            <w:pPr>
              <w:spacing w:line="300" w:lineRule="exact"/>
              <w:jc w:val="center"/>
              <w:rPr>
                <w:rFonts w:hAnsi="宋体"/>
                <w:szCs w:val="21"/>
              </w:rPr>
            </w:pPr>
            <w:r>
              <w:rPr>
                <w:rFonts w:hint="eastAsia" w:hAnsi="宋体"/>
                <w:szCs w:val="21"/>
              </w:rPr>
              <w:t>1</w:t>
            </w:r>
          </w:p>
        </w:tc>
        <w:tc>
          <w:tcPr>
            <w:tcW w:w="1260" w:type="dxa"/>
            <w:noWrap w:val="0"/>
            <w:vAlign w:val="center"/>
          </w:tcPr>
          <w:p>
            <w:pPr>
              <w:spacing w:line="300" w:lineRule="exact"/>
              <w:jc w:val="left"/>
              <w:rPr>
                <w:rFonts w:hint="eastAsia" w:hAnsi="宋体" w:eastAsia="等线"/>
                <w:szCs w:val="21"/>
                <w:lang w:eastAsia="zh-CN"/>
              </w:rPr>
            </w:pPr>
            <w:r>
              <w:rPr>
                <w:rFonts w:hint="eastAsia" w:hAnsi="宋体"/>
                <w:szCs w:val="21"/>
                <w:lang w:eastAsia="zh-CN"/>
              </w:rPr>
              <w:t>商务得分</w:t>
            </w:r>
          </w:p>
        </w:tc>
        <w:tc>
          <w:tcPr>
            <w:tcW w:w="6345" w:type="dxa"/>
            <w:noWrap w:val="0"/>
            <w:vAlign w:val="center"/>
          </w:tcPr>
          <w:p>
            <w:pPr>
              <w:spacing w:line="300" w:lineRule="exact"/>
              <w:jc w:val="left"/>
              <w:rPr>
                <w:rFonts w:hAnsi="宋体"/>
                <w:szCs w:val="21"/>
              </w:rPr>
            </w:pPr>
            <w:r>
              <w:rPr>
                <w:rFonts w:hint="eastAsia" w:hAnsi="宋体"/>
                <w:szCs w:val="21"/>
              </w:rPr>
              <w:t>报价得分＝价格分值×（基准价/最后报价）</w:t>
            </w:r>
          </w:p>
        </w:tc>
        <w:tc>
          <w:tcPr>
            <w:tcW w:w="1005" w:type="dxa"/>
            <w:noWrap w:val="0"/>
            <w:vAlign w:val="center"/>
          </w:tcPr>
          <w:p>
            <w:pPr>
              <w:spacing w:line="300" w:lineRule="exact"/>
              <w:ind w:firstLine="210" w:firstLineChars="100"/>
              <w:jc w:val="left"/>
              <w:rPr>
                <w:rFonts w:hint="default" w:hAnsi="宋体" w:eastAsia="等线"/>
                <w:szCs w:val="21"/>
                <w:lang w:val="en-US" w:eastAsia="zh-CN"/>
              </w:rPr>
            </w:pPr>
            <w:r>
              <w:rPr>
                <w:rFonts w:hint="eastAsia" w:hAnsi="宋体"/>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7" w:hRule="atLeast"/>
          <w:jc w:val="center"/>
        </w:trPr>
        <w:tc>
          <w:tcPr>
            <w:tcW w:w="687" w:type="dxa"/>
            <w:noWrap w:val="0"/>
            <w:vAlign w:val="center"/>
          </w:tcPr>
          <w:p>
            <w:pPr>
              <w:spacing w:line="300" w:lineRule="exact"/>
              <w:jc w:val="center"/>
              <w:rPr>
                <w:rFonts w:hAnsi="宋体"/>
                <w:szCs w:val="21"/>
              </w:rPr>
            </w:pPr>
            <w:r>
              <w:rPr>
                <w:rFonts w:hint="eastAsia" w:hAnsi="宋体"/>
                <w:szCs w:val="21"/>
              </w:rPr>
              <w:t>2</w:t>
            </w:r>
          </w:p>
        </w:tc>
        <w:tc>
          <w:tcPr>
            <w:tcW w:w="1260" w:type="dxa"/>
            <w:noWrap w:val="0"/>
            <w:vAlign w:val="center"/>
          </w:tcPr>
          <w:p>
            <w:pPr>
              <w:spacing w:line="300" w:lineRule="exact"/>
              <w:jc w:val="left"/>
              <w:rPr>
                <w:rFonts w:hint="eastAsia" w:hAnsi="宋体" w:eastAsia="等线"/>
                <w:szCs w:val="21"/>
                <w:lang w:eastAsia="zh-CN"/>
              </w:rPr>
            </w:pPr>
            <w:r>
              <w:rPr>
                <w:rFonts w:hint="eastAsia" w:hAnsi="宋体"/>
                <w:szCs w:val="21"/>
                <w:lang w:eastAsia="zh-CN"/>
              </w:rPr>
              <w:t>技术得分</w:t>
            </w:r>
          </w:p>
        </w:tc>
        <w:tc>
          <w:tcPr>
            <w:tcW w:w="6345" w:type="dxa"/>
            <w:noWrap w:val="0"/>
            <w:vAlign w:val="center"/>
          </w:tcPr>
          <w:p>
            <w:pPr>
              <w:spacing w:line="300" w:lineRule="exact"/>
              <w:jc w:val="left"/>
              <w:rPr>
                <w:rFonts w:hAnsi="宋体"/>
                <w:szCs w:val="21"/>
              </w:rPr>
            </w:pPr>
            <w:r>
              <w:rPr>
                <w:rFonts w:hint="eastAsia" w:ascii="仿宋_GB2312" w:hAnsi="仿宋_GB2312" w:eastAsia="仿宋_GB2312" w:cs="仿宋_GB2312"/>
                <w:kern w:val="0"/>
                <w:szCs w:val="21"/>
              </w:rPr>
              <w:t>根据报价供应商所提供总体服务方案的服务内容、服务安排、重点分析等响应情况</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lang w:eastAsia="zh-CN"/>
              </w:rPr>
              <w:t>质量保证措施情况及解决措施的综合情况；</w:t>
            </w:r>
            <w:r>
              <w:rPr>
                <w:rFonts w:hint="eastAsia" w:ascii="仿宋_GB2312" w:hAnsi="仿宋_GB2312" w:eastAsia="仿宋_GB2312" w:cs="仿宋_GB2312"/>
                <w:kern w:val="0"/>
                <w:szCs w:val="21"/>
              </w:rPr>
              <w:t>拟派项目团队人员情况（含项目经理、质量负责人及其他主要人员资历、证书情况）的架构情况</w:t>
            </w:r>
            <w:r>
              <w:rPr>
                <w:rFonts w:hint="eastAsia" w:ascii="仿宋_GB2312" w:hAnsi="仿宋_GB2312" w:eastAsia="仿宋_GB2312" w:cs="仿宋_GB2312"/>
                <w:kern w:val="0"/>
                <w:szCs w:val="21"/>
                <w:lang w:eastAsia="zh-CN"/>
              </w:rPr>
              <w:t>；</w:t>
            </w:r>
            <w:r>
              <w:rPr>
                <w:rFonts w:hint="eastAsia" w:ascii="仿宋_GB2312" w:hAnsi="仿宋_GB2312" w:eastAsia="仿宋_GB2312" w:cs="仿宋_GB2312"/>
                <w:kern w:val="0"/>
                <w:szCs w:val="21"/>
              </w:rPr>
              <w:t>服务承诺及合理化建议</w:t>
            </w:r>
            <w:r>
              <w:rPr>
                <w:rFonts w:hint="eastAsia" w:ascii="仿宋_GB2312" w:hAnsi="仿宋_GB2312" w:eastAsia="仿宋_GB2312" w:cs="仿宋_GB2312"/>
                <w:kern w:val="0"/>
                <w:szCs w:val="21"/>
                <w:lang w:eastAsia="zh-CN"/>
              </w:rPr>
              <w:t>等进行综合评分</w:t>
            </w:r>
            <w:r>
              <w:rPr>
                <w:rFonts w:hint="eastAsia" w:ascii="仿宋_GB2312" w:hAnsi="仿宋_GB2312" w:eastAsia="仿宋_GB2312" w:cs="仿宋_GB2312"/>
                <w:szCs w:val="21"/>
              </w:rPr>
              <w:t>。优的得</w:t>
            </w:r>
            <w:r>
              <w:rPr>
                <w:rFonts w:hint="eastAsia" w:ascii="仿宋_GB2312" w:hAnsi="仿宋_GB2312" w:eastAsia="仿宋_GB2312" w:cs="仿宋_GB2312"/>
                <w:szCs w:val="21"/>
                <w:lang w:val="en-US" w:eastAsia="zh-CN"/>
              </w:rPr>
              <w:t>26</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40</w:t>
            </w:r>
            <w:r>
              <w:rPr>
                <w:rFonts w:hint="eastAsia" w:ascii="仿宋_GB2312" w:hAnsi="仿宋_GB2312" w:eastAsia="仿宋_GB2312" w:cs="仿宋_GB2312"/>
                <w:szCs w:val="21"/>
              </w:rPr>
              <w:t>分，一般的得</w:t>
            </w:r>
            <w:r>
              <w:rPr>
                <w:rFonts w:hint="eastAsia" w:ascii="仿宋_GB2312" w:hAnsi="仿宋_GB2312" w:eastAsia="仿宋_GB2312" w:cs="仿宋_GB2312"/>
                <w:szCs w:val="21"/>
                <w:lang w:val="en-US" w:eastAsia="zh-CN"/>
              </w:rPr>
              <w:t>13</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25</w:t>
            </w:r>
            <w:r>
              <w:rPr>
                <w:rFonts w:hint="eastAsia" w:ascii="仿宋_GB2312" w:hAnsi="仿宋_GB2312" w:eastAsia="仿宋_GB2312" w:cs="仿宋_GB2312"/>
                <w:szCs w:val="21"/>
              </w:rPr>
              <w:t>分，差的得</w:t>
            </w:r>
            <w:r>
              <w:rPr>
                <w:rFonts w:hint="eastAsia" w:ascii="仿宋_GB2312" w:hAnsi="仿宋_GB2312" w:eastAsia="仿宋_GB2312" w:cs="仿宋_GB2312"/>
                <w:szCs w:val="21"/>
                <w:lang w:val="en-US" w:eastAsia="zh-CN"/>
              </w:rPr>
              <w:t>0</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12</w:t>
            </w:r>
            <w:r>
              <w:rPr>
                <w:rFonts w:hint="eastAsia" w:ascii="仿宋_GB2312" w:hAnsi="仿宋_GB2312" w:eastAsia="仿宋_GB2312" w:cs="仿宋_GB2312"/>
                <w:szCs w:val="21"/>
              </w:rPr>
              <w:t>分</w:t>
            </w:r>
          </w:p>
        </w:tc>
        <w:tc>
          <w:tcPr>
            <w:tcW w:w="1005" w:type="dxa"/>
            <w:noWrap w:val="0"/>
            <w:vAlign w:val="center"/>
          </w:tcPr>
          <w:p>
            <w:pPr>
              <w:spacing w:line="300" w:lineRule="exact"/>
              <w:ind w:firstLine="210" w:firstLineChars="100"/>
              <w:jc w:val="left"/>
              <w:rPr>
                <w:rFonts w:hAnsi="宋体"/>
                <w:szCs w:val="21"/>
              </w:rPr>
            </w:pPr>
            <w:r>
              <w:rPr>
                <w:rFonts w:hint="eastAsia" w:hAnsi="宋体"/>
                <w:szCs w:val="21"/>
                <w:lang w:val="en-US" w:eastAsia="zh-CN"/>
              </w:rPr>
              <w:t>4</w:t>
            </w:r>
            <w:r>
              <w:rPr>
                <w:rFonts w:hint="eastAsia" w:hAnsi="宋体"/>
                <w:szCs w:val="21"/>
              </w:rPr>
              <w:t>0</w:t>
            </w:r>
          </w:p>
        </w:tc>
      </w:tr>
    </w:tbl>
    <w:p>
      <w:pPr>
        <w:spacing w:line="360" w:lineRule="auto"/>
        <w:rPr>
          <w:b/>
          <w:bCs/>
          <w:sz w:val="28"/>
          <w:szCs w:val="28"/>
        </w:rPr>
      </w:pPr>
    </w:p>
    <w:p>
      <w:pPr>
        <w:pStyle w:val="15"/>
        <w:spacing w:line="420" w:lineRule="exact"/>
        <w:ind w:left="420" w:firstLine="0" w:firstLineChars="0"/>
        <w:rPr>
          <w:rFonts w:hint="eastAsia" w:ascii="仿宋_GB2312" w:hAnsi="仿宋_GB2312" w:eastAsia="仿宋_GB2312" w:cs="仿宋_GB2312"/>
          <w:sz w:val="24"/>
          <w:szCs w:val="24"/>
        </w:rPr>
      </w:pPr>
    </w:p>
    <w:p>
      <w:pPr>
        <w:pStyle w:val="15"/>
        <w:spacing w:line="420" w:lineRule="exact"/>
        <w:ind w:left="420" w:firstLine="0" w:firstLineChars="0"/>
        <w:rPr>
          <w:rFonts w:hint="eastAsia" w:ascii="仿宋_GB2312" w:hAnsi="仿宋_GB2312" w:eastAsia="仿宋_GB2312" w:cs="仿宋_GB2312"/>
          <w:sz w:val="24"/>
          <w:szCs w:val="24"/>
        </w:rPr>
      </w:pPr>
    </w:p>
    <w:p>
      <w:pPr>
        <w:pStyle w:val="15"/>
        <w:spacing w:line="420" w:lineRule="exact"/>
        <w:ind w:left="420" w:firstLine="0" w:firstLineChars="0"/>
        <w:rPr>
          <w:rFonts w:hint="eastAsia" w:ascii="仿宋_GB2312" w:hAnsi="仿宋_GB2312" w:eastAsia="仿宋_GB2312" w:cs="仿宋_GB2312"/>
          <w:sz w:val="24"/>
          <w:szCs w:val="24"/>
        </w:rPr>
      </w:pPr>
    </w:p>
    <w:p>
      <w:pPr>
        <w:pStyle w:val="15"/>
        <w:spacing w:line="360" w:lineRule="auto"/>
        <w:ind w:firstLine="0" w:firstLineChars="0"/>
        <w:jc w:val="center"/>
        <w:rPr>
          <w:rFonts w:hint="eastAsia" w:ascii="宋体" w:hAnsi="宋体"/>
          <w:sz w:val="32"/>
          <w:szCs w:val="32"/>
        </w:rPr>
      </w:pPr>
      <w:r>
        <w:rPr>
          <w:rFonts w:hint="eastAsia" w:ascii="宋体" w:hAnsi="宋体"/>
          <w:sz w:val="32"/>
          <w:szCs w:val="32"/>
        </w:rPr>
        <w:t>社会生活类信访监测项目考核管理办法</w:t>
      </w:r>
    </w:p>
    <w:p>
      <w:pPr>
        <w:pStyle w:val="15"/>
        <w:spacing w:line="360" w:lineRule="auto"/>
        <w:ind w:firstLine="0" w:firstLineChars="0"/>
        <w:rPr>
          <w:rFonts w:ascii="Arial" w:hAnsi="Arial" w:cs="Arial"/>
          <w:sz w:val="22"/>
          <w:szCs w:val="20"/>
        </w:rPr>
      </w:pPr>
      <w:r>
        <w:rPr>
          <w:rFonts w:hint="eastAsia" w:ascii="Arial" w:hAnsi="Arial" w:cs="Arial"/>
          <w:sz w:val="22"/>
          <w:szCs w:val="20"/>
        </w:rPr>
        <w:t>一、考核机构</w:t>
      </w:r>
    </w:p>
    <w:p>
      <w:pPr>
        <w:spacing w:line="360" w:lineRule="auto"/>
        <w:ind w:firstLine="440" w:firstLineChars="200"/>
        <w:rPr>
          <w:rFonts w:hint="eastAsia" w:ascii="宋体" w:hAnsi="宋体"/>
          <w:sz w:val="22"/>
          <w:szCs w:val="20"/>
        </w:rPr>
      </w:pPr>
      <w:r>
        <w:rPr>
          <w:rFonts w:hint="eastAsia" w:ascii="宋体" w:hAnsi="宋体"/>
          <w:sz w:val="22"/>
          <w:szCs w:val="20"/>
        </w:rPr>
        <w:t>松江区环境监测站为主管部门，污染源</w:t>
      </w:r>
      <w:r>
        <w:rPr>
          <w:rFonts w:ascii="宋体" w:hAnsi="宋体"/>
          <w:sz w:val="22"/>
          <w:szCs w:val="20"/>
        </w:rPr>
        <w:t>监测科</w:t>
      </w:r>
      <w:r>
        <w:rPr>
          <w:rFonts w:hint="eastAsia" w:ascii="宋体" w:hAnsi="宋体"/>
          <w:sz w:val="22"/>
          <w:szCs w:val="20"/>
        </w:rPr>
        <w:t>为使用部门，分管站长任考核组组长，科室负责人任副组长，具体成员由科室人员组成。</w:t>
      </w:r>
    </w:p>
    <w:p>
      <w:pPr>
        <w:spacing w:line="360" w:lineRule="auto"/>
        <w:rPr>
          <w:rFonts w:ascii="Arial" w:hAnsi="Arial" w:cs="Arial"/>
          <w:sz w:val="22"/>
          <w:szCs w:val="20"/>
        </w:rPr>
      </w:pPr>
      <w:r>
        <w:rPr>
          <w:rFonts w:hint="eastAsia" w:ascii="Arial" w:hAnsi="Arial" w:cs="Arial"/>
          <w:sz w:val="22"/>
          <w:szCs w:val="20"/>
        </w:rPr>
        <w:t>二、考核分值</w:t>
      </w:r>
    </w:p>
    <w:p>
      <w:pPr>
        <w:pStyle w:val="15"/>
        <w:spacing w:line="360" w:lineRule="auto"/>
        <w:ind w:firstLine="440"/>
        <w:rPr>
          <w:rFonts w:ascii="Arial" w:hAnsi="Arial" w:cs="Arial"/>
          <w:sz w:val="22"/>
          <w:szCs w:val="20"/>
        </w:rPr>
      </w:pPr>
      <w:r>
        <w:rPr>
          <w:rFonts w:hint="eastAsia" w:ascii="Arial" w:hAnsi="Arial" w:cs="Arial"/>
          <w:sz w:val="22"/>
          <w:szCs w:val="20"/>
        </w:rPr>
        <w:t>本考核办法按项目周期每月考核、每次总分100分，按月按实结算后根据考核结果支付。</w:t>
      </w:r>
    </w:p>
    <w:p>
      <w:pPr>
        <w:pStyle w:val="15"/>
        <w:spacing w:line="360" w:lineRule="auto"/>
        <w:ind w:firstLine="0" w:firstLineChars="0"/>
        <w:rPr>
          <w:rFonts w:ascii="Arial" w:hAnsi="Arial" w:cs="Arial"/>
          <w:sz w:val="22"/>
          <w:szCs w:val="20"/>
        </w:rPr>
      </w:pPr>
      <w:r>
        <w:rPr>
          <w:rFonts w:hint="eastAsia" w:ascii="Arial" w:hAnsi="Arial" w:cs="Arial"/>
          <w:sz w:val="22"/>
          <w:szCs w:val="20"/>
        </w:rPr>
        <w:t>三、考核评定</w:t>
      </w:r>
    </w:p>
    <w:p>
      <w:pPr>
        <w:pStyle w:val="15"/>
        <w:spacing w:line="360" w:lineRule="auto"/>
        <w:ind w:firstLine="440"/>
        <w:rPr>
          <w:rFonts w:ascii="Arial" w:hAnsi="Arial" w:cs="Arial"/>
          <w:sz w:val="22"/>
          <w:szCs w:val="20"/>
        </w:rPr>
      </w:pPr>
      <w:r>
        <w:rPr>
          <w:rFonts w:hint="eastAsia" w:ascii="Arial" w:hAnsi="Arial" w:cs="Arial"/>
          <w:sz w:val="22"/>
          <w:szCs w:val="20"/>
        </w:rPr>
        <w:t>1、考核评定分优秀、良好、合格和不合格4个等次。得分高于95分(含95)的</w:t>
      </w:r>
      <w:bookmarkStart w:id="6" w:name="_GoBack"/>
      <w:bookmarkEnd w:id="6"/>
      <w:r>
        <w:rPr>
          <w:rFonts w:hint="eastAsia" w:ascii="Arial" w:hAnsi="Arial" w:cs="Arial"/>
          <w:sz w:val="22"/>
          <w:szCs w:val="20"/>
        </w:rPr>
        <w:t>为优秀，得分在85(含85)-94分的为良好，得分在70(含70)-84分的为合格，得分在69分及以下的为不合格。</w:t>
      </w:r>
    </w:p>
    <w:p>
      <w:pPr>
        <w:pStyle w:val="15"/>
        <w:spacing w:line="360" w:lineRule="auto"/>
        <w:ind w:firstLine="440"/>
        <w:rPr>
          <w:rFonts w:ascii="Arial" w:hAnsi="Arial" w:cs="Arial"/>
          <w:sz w:val="22"/>
          <w:szCs w:val="20"/>
        </w:rPr>
      </w:pPr>
      <w:r>
        <w:rPr>
          <w:rFonts w:hint="eastAsia" w:ascii="Arial" w:hAnsi="Arial" w:cs="Arial"/>
          <w:sz w:val="22"/>
          <w:szCs w:val="20"/>
        </w:rPr>
        <w:t>2、以上各分项扣分均为扣完为止，存在有弄虚作假等诚信问题时，上述检查表为零分。</w:t>
      </w:r>
    </w:p>
    <w:p>
      <w:pPr>
        <w:pStyle w:val="15"/>
        <w:spacing w:line="360" w:lineRule="auto"/>
        <w:ind w:firstLine="440"/>
        <w:rPr>
          <w:rFonts w:ascii="Arial" w:hAnsi="Arial" w:cs="Arial"/>
          <w:sz w:val="22"/>
          <w:szCs w:val="20"/>
        </w:rPr>
      </w:pPr>
      <w:r>
        <w:rPr>
          <w:rFonts w:hint="eastAsia" w:ascii="Arial" w:hAnsi="Arial" w:cs="Arial"/>
          <w:sz w:val="22"/>
          <w:szCs w:val="20"/>
        </w:rPr>
        <w:t>3、考核按月进行，下一批次初根据上批次考核分数的算术平均值计算应付服务费。</w:t>
      </w:r>
    </w:p>
    <w:p>
      <w:pPr>
        <w:pStyle w:val="15"/>
        <w:spacing w:line="360" w:lineRule="auto"/>
        <w:ind w:firstLine="0" w:firstLineChars="0"/>
        <w:rPr>
          <w:rFonts w:ascii="Arial" w:hAnsi="Arial" w:cs="Arial"/>
          <w:sz w:val="22"/>
          <w:szCs w:val="20"/>
        </w:rPr>
      </w:pPr>
      <w:r>
        <w:rPr>
          <w:rFonts w:hint="eastAsia" w:ascii="Arial" w:hAnsi="Arial" w:cs="Arial"/>
          <w:sz w:val="22"/>
          <w:szCs w:val="20"/>
        </w:rPr>
        <w:t>四、考核罚则</w:t>
      </w:r>
    </w:p>
    <w:p>
      <w:pPr>
        <w:pStyle w:val="15"/>
        <w:spacing w:line="360" w:lineRule="auto"/>
        <w:ind w:firstLine="440"/>
        <w:rPr>
          <w:rFonts w:ascii="Arial" w:hAnsi="Arial" w:cs="Arial"/>
          <w:sz w:val="22"/>
          <w:szCs w:val="20"/>
        </w:rPr>
      </w:pPr>
      <w:r>
        <w:rPr>
          <w:rFonts w:hint="eastAsia" w:ascii="Arial" w:hAnsi="Arial" w:cs="Arial"/>
          <w:sz w:val="22"/>
          <w:szCs w:val="20"/>
        </w:rPr>
        <w:t>（1）考核结果为优秀的，全额支付每月服务费；</w:t>
      </w:r>
    </w:p>
    <w:p>
      <w:pPr>
        <w:pStyle w:val="15"/>
        <w:spacing w:line="360" w:lineRule="auto"/>
        <w:ind w:firstLine="440"/>
        <w:rPr>
          <w:rFonts w:hint="eastAsia" w:ascii="仿宋_GB2312" w:hAnsi="仿宋" w:eastAsia="仿宋_GB2312"/>
          <w:sz w:val="32"/>
          <w:szCs w:val="28"/>
        </w:rPr>
      </w:pPr>
      <w:r>
        <w:rPr>
          <w:rFonts w:hint="eastAsia" w:ascii="Arial" w:hAnsi="Arial" w:cs="Arial"/>
          <w:sz w:val="22"/>
          <w:szCs w:val="20"/>
        </w:rPr>
        <w:t>（2）考核结果未达优秀的，每扣一分相应扣除1000元。</w:t>
      </w:r>
    </w:p>
    <w:p>
      <w:pPr>
        <w:pStyle w:val="4"/>
        <w:ind w:firstLine="640"/>
        <w:rPr>
          <w:rFonts w:hint="eastAsia" w:ascii="仿宋_GB2312" w:hAnsi="仿宋"/>
          <w:sz w:val="28"/>
          <w:szCs w:val="28"/>
        </w:rPr>
      </w:pPr>
    </w:p>
    <w:p>
      <w:pPr>
        <w:pStyle w:val="4"/>
        <w:ind w:firstLine="640"/>
        <w:rPr>
          <w:rFonts w:hint="eastAsia" w:ascii="仿宋_GB2312" w:hAnsi="仿宋"/>
          <w:sz w:val="28"/>
          <w:szCs w:val="28"/>
        </w:rPr>
        <w:sectPr>
          <w:footerReference r:id="rId3" w:type="default"/>
          <w:footerReference r:id="rId4" w:type="even"/>
          <w:pgSz w:w="11907" w:h="16840"/>
          <w:pgMar w:top="1270" w:right="1797" w:bottom="1270" w:left="1797" w:header="851" w:footer="992" w:gutter="0"/>
          <w:pgNumType w:start="1"/>
          <w:cols w:space="720" w:num="1"/>
          <w:docGrid w:type="linesAndChars" w:linePitch="312" w:charSpace="0"/>
        </w:sectPr>
      </w:pPr>
    </w:p>
    <w:p>
      <w:pPr>
        <w:adjustRightInd w:val="0"/>
        <w:spacing w:line="600" w:lineRule="exact"/>
        <w:jc w:val="center"/>
        <w:textAlignment w:val="baseline"/>
        <w:rPr>
          <w:rFonts w:hint="eastAsia" w:ascii="黑体" w:hAnsi="黑体" w:eastAsia="黑体"/>
          <w:kern w:val="0"/>
          <w:sz w:val="28"/>
          <w:szCs w:val="28"/>
        </w:rPr>
      </w:pPr>
      <w:r>
        <w:rPr>
          <w:rFonts w:hint="eastAsia" w:ascii="黑体" w:hAnsi="黑体" w:eastAsia="黑体"/>
          <w:kern w:val="0"/>
          <w:sz w:val="28"/>
          <w:szCs w:val="28"/>
        </w:rPr>
        <w:t>社会生活类信访监测项目考核评分表</w:t>
      </w:r>
    </w:p>
    <w:p>
      <w:pPr>
        <w:spacing w:line="600" w:lineRule="exact"/>
        <w:jc w:val="left"/>
        <w:rPr>
          <w:rFonts w:hint="eastAsia" w:ascii="仿宋" w:hAnsi="仿宋" w:eastAsia="仿宋"/>
          <w:sz w:val="22"/>
          <w:szCs w:val="21"/>
        </w:rPr>
      </w:pPr>
      <w:r>
        <w:rPr>
          <w:rFonts w:hint="eastAsia" w:ascii="仿宋_GB2312" w:hAnsi="仿宋_GB2312" w:eastAsia="仿宋_GB2312" w:cs="仿宋_GB2312"/>
          <w:sz w:val="22"/>
          <w:szCs w:val="21"/>
        </w:rPr>
        <w:t>考评年度及月份：</w:t>
      </w:r>
      <w:r>
        <w:rPr>
          <w:rFonts w:hint="eastAsia" w:ascii="仿宋" w:hAnsi="仿宋" w:eastAsia="仿宋"/>
          <w:sz w:val="22"/>
          <w:szCs w:val="21"/>
        </w:rPr>
        <w:t xml:space="preserve">            </w:t>
      </w:r>
    </w:p>
    <w:tbl>
      <w:tblPr>
        <w:tblStyle w:val="11"/>
        <w:tblW w:w="14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089"/>
        <w:gridCol w:w="1642"/>
        <w:gridCol w:w="3204"/>
        <w:gridCol w:w="4030"/>
        <w:gridCol w:w="705"/>
        <w:gridCol w:w="739"/>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95" w:type="dxa"/>
            <w:vAlign w:val="center"/>
          </w:tcPr>
          <w:p>
            <w:pPr>
              <w:jc w:val="center"/>
              <w:rPr>
                <w:rFonts w:hint="eastAsia" w:ascii="仿宋_GB2312" w:eastAsia="仿宋_GB2312"/>
                <w:sz w:val="22"/>
                <w:szCs w:val="21"/>
              </w:rPr>
            </w:pPr>
            <w:r>
              <w:rPr>
                <w:rFonts w:hint="eastAsia" w:ascii="仿宋_GB2312" w:eastAsia="仿宋_GB2312"/>
                <w:sz w:val="22"/>
                <w:szCs w:val="21"/>
              </w:rPr>
              <w:t>序号</w:t>
            </w:r>
          </w:p>
        </w:tc>
        <w:tc>
          <w:tcPr>
            <w:tcW w:w="1089" w:type="dxa"/>
            <w:vAlign w:val="center"/>
          </w:tcPr>
          <w:p>
            <w:pPr>
              <w:jc w:val="center"/>
              <w:rPr>
                <w:rFonts w:hint="eastAsia" w:ascii="仿宋_GB2312" w:eastAsia="仿宋_GB2312"/>
                <w:sz w:val="22"/>
                <w:szCs w:val="21"/>
              </w:rPr>
            </w:pPr>
            <w:r>
              <w:rPr>
                <w:rFonts w:hint="eastAsia" w:ascii="仿宋_GB2312" w:eastAsia="仿宋_GB2312"/>
                <w:sz w:val="22"/>
                <w:szCs w:val="21"/>
              </w:rPr>
              <w:t>评估</w:t>
            </w:r>
          </w:p>
          <w:p>
            <w:pPr>
              <w:jc w:val="center"/>
              <w:rPr>
                <w:rFonts w:hint="eastAsia" w:ascii="仿宋_GB2312" w:eastAsia="仿宋_GB2312"/>
                <w:sz w:val="22"/>
                <w:szCs w:val="21"/>
              </w:rPr>
            </w:pPr>
            <w:r>
              <w:rPr>
                <w:rFonts w:hint="eastAsia" w:ascii="仿宋_GB2312" w:eastAsia="仿宋_GB2312"/>
                <w:sz w:val="22"/>
                <w:szCs w:val="21"/>
              </w:rPr>
              <w:t>指标</w:t>
            </w:r>
          </w:p>
        </w:tc>
        <w:tc>
          <w:tcPr>
            <w:tcW w:w="1642" w:type="dxa"/>
            <w:vAlign w:val="center"/>
          </w:tcPr>
          <w:p>
            <w:pPr>
              <w:jc w:val="center"/>
              <w:rPr>
                <w:rFonts w:hint="eastAsia" w:ascii="仿宋_GB2312" w:eastAsia="仿宋_GB2312"/>
                <w:sz w:val="22"/>
                <w:szCs w:val="21"/>
              </w:rPr>
            </w:pPr>
            <w:r>
              <w:rPr>
                <w:rFonts w:hint="eastAsia" w:ascii="仿宋_GB2312" w:eastAsia="仿宋_GB2312"/>
                <w:sz w:val="22"/>
                <w:szCs w:val="21"/>
              </w:rPr>
              <w:t>评估项目</w:t>
            </w:r>
          </w:p>
        </w:tc>
        <w:tc>
          <w:tcPr>
            <w:tcW w:w="3204" w:type="dxa"/>
            <w:vAlign w:val="center"/>
          </w:tcPr>
          <w:p>
            <w:pPr>
              <w:jc w:val="center"/>
              <w:rPr>
                <w:rFonts w:hint="eastAsia" w:ascii="仿宋_GB2312" w:eastAsia="仿宋_GB2312"/>
                <w:sz w:val="22"/>
                <w:szCs w:val="21"/>
              </w:rPr>
            </w:pPr>
            <w:r>
              <w:rPr>
                <w:rFonts w:hint="eastAsia" w:ascii="仿宋_GB2312" w:eastAsia="仿宋_GB2312"/>
                <w:sz w:val="22"/>
                <w:szCs w:val="21"/>
              </w:rPr>
              <w:t>具体指标</w:t>
            </w:r>
          </w:p>
        </w:tc>
        <w:tc>
          <w:tcPr>
            <w:tcW w:w="4030" w:type="dxa"/>
            <w:vAlign w:val="center"/>
          </w:tcPr>
          <w:p>
            <w:pPr>
              <w:jc w:val="center"/>
              <w:rPr>
                <w:rFonts w:hint="eastAsia" w:ascii="仿宋_GB2312" w:eastAsia="仿宋_GB2312"/>
                <w:sz w:val="22"/>
                <w:szCs w:val="21"/>
              </w:rPr>
            </w:pPr>
            <w:r>
              <w:rPr>
                <w:rFonts w:hint="eastAsia" w:ascii="仿宋_GB2312" w:eastAsia="仿宋_GB2312"/>
                <w:sz w:val="22"/>
                <w:szCs w:val="21"/>
              </w:rPr>
              <w:t>评分标准</w:t>
            </w:r>
          </w:p>
        </w:tc>
        <w:tc>
          <w:tcPr>
            <w:tcW w:w="705" w:type="dxa"/>
            <w:vAlign w:val="center"/>
          </w:tcPr>
          <w:p>
            <w:pPr>
              <w:jc w:val="center"/>
              <w:rPr>
                <w:rFonts w:hint="eastAsia" w:ascii="仿宋_GB2312" w:eastAsia="仿宋_GB2312"/>
                <w:sz w:val="22"/>
                <w:szCs w:val="21"/>
              </w:rPr>
            </w:pPr>
            <w:r>
              <w:rPr>
                <w:rFonts w:hint="eastAsia" w:ascii="仿宋_GB2312" w:eastAsia="仿宋_GB2312"/>
                <w:sz w:val="22"/>
                <w:szCs w:val="21"/>
              </w:rPr>
              <w:t>分值</w:t>
            </w:r>
          </w:p>
        </w:tc>
        <w:tc>
          <w:tcPr>
            <w:tcW w:w="739" w:type="dxa"/>
            <w:vAlign w:val="center"/>
          </w:tcPr>
          <w:p>
            <w:pPr>
              <w:jc w:val="center"/>
              <w:rPr>
                <w:rFonts w:hint="eastAsia" w:ascii="仿宋_GB2312" w:eastAsia="仿宋_GB2312"/>
                <w:sz w:val="22"/>
                <w:szCs w:val="21"/>
              </w:rPr>
            </w:pPr>
            <w:r>
              <w:rPr>
                <w:rFonts w:hint="eastAsia" w:ascii="仿宋_GB2312" w:eastAsia="仿宋_GB2312"/>
                <w:sz w:val="22"/>
                <w:szCs w:val="21"/>
              </w:rPr>
              <w:t>得分</w:t>
            </w:r>
          </w:p>
        </w:tc>
        <w:tc>
          <w:tcPr>
            <w:tcW w:w="2756" w:type="dxa"/>
            <w:vAlign w:val="center"/>
          </w:tcPr>
          <w:p>
            <w:pPr>
              <w:jc w:val="center"/>
              <w:rPr>
                <w:rFonts w:hint="eastAsia" w:ascii="仿宋_GB2312" w:eastAsia="仿宋_GB2312"/>
                <w:sz w:val="22"/>
                <w:szCs w:val="21"/>
              </w:rPr>
            </w:pPr>
            <w:r>
              <w:rPr>
                <w:rFonts w:hint="eastAsia" w:ascii="仿宋_GB2312" w:eastAsia="仿宋_GB2312"/>
                <w:sz w:val="22"/>
                <w:szCs w:val="21"/>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595" w:type="dxa"/>
            <w:vAlign w:val="center"/>
          </w:tcPr>
          <w:p>
            <w:pPr>
              <w:jc w:val="center"/>
              <w:rPr>
                <w:rFonts w:hint="eastAsia" w:ascii="仿宋_GB2312" w:eastAsia="仿宋_GB2312"/>
                <w:sz w:val="20"/>
                <w:szCs w:val="20"/>
              </w:rPr>
            </w:pPr>
            <w:r>
              <w:rPr>
                <w:rFonts w:hint="eastAsia" w:ascii="仿宋_GB2312" w:eastAsia="仿宋_GB2312"/>
                <w:sz w:val="20"/>
                <w:szCs w:val="20"/>
              </w:rPr>
              <w:t>1</w:t>
            </w:r>
          </w:p>
        </w:tc>
        <w:tc>
          <w:tcPr>
            <w:tcW w:w="1089" w:type="dxa"/>
            <w:vAlign w:val="center"/>
          </w:tcPr>
          <w:p>
            <w:pPr>
              <w:jc w:val="center"/>
              <w:rPr>
                <w:rFonts w:hint="eastAsia" w:ascii="仿宋_GB2312" w:eastAsia="仿宋_GB2312"/>
                <w:sz w:val="20"/>
                <w:szCs w:val="20"/>
              </w:rPr>
            </w:pPr>
            <w:r>
              <w:rPr>
                <w:rFonts w:hint="eastAsia" w:ascii="仿宋_GB2312" w:eastAsia="仿宋_GB2312"/>
                <w:sz w:val="20"/>
                <w:szCs w:val="20"/>
              </w:rPr>
              <w:t>监测方案完整性</w:t>
            </w:r>
          </w:p>
        </w:tc>
        <w:tc>
          <w:tcPr>
            <w:tcW w:w="1642" w:type="dxa"/>
            <w:vAlign w:val="center"/>
          </w:tcPr>
          <w:p>
            <w:pPr>
              <w:jc w:val="center"/>
              <w:rPr>
                <w:rFonts w:hint="eastAsia" w:ascii="仿宋_GB2312" w:eastAsia="仿宋_GB2312"/>
                <w:sz w:val="20"/>
                <w:szCs w:val="20"/>
              </w:rPr>
            </w:pPr>
            <w:r>
              <w:rPr>
                <w:rFonts w:hint="eastAsia" w:ascii="仿宋_GB2312" w:eastAsia="仿宋_GB2312"/>
                <w:sz w:val="20"/>
                <w:szCs w:val="20"/>
              </w:rPr>
              <w:t>监 测</w:t>
            </w:r>
          </w:p>
          <w:p>
            <w:pPr>
              <w:jc w:val="center"/>
              <w:rPr>
                <w:rFonts w:hint="eastAsia" w:ascii="仿宋_GB2312" w:eastAsia="仿宋_GB2312"/>
                <w:sz w:val="20"/>
                <w:szCs w:val="20"/>
              </w:rPr>
            </w:pPr>
            <w:r>
              <w:rPr>
                <w:rFonts w:hint="eastAsia" w:ascii="仿宋_GB2312" w:eastAsia="仿宋_GB2312"/>
                <w:sz w:val="20"/>
                <w:szCs w:val="20"/>
              </w:rPr>
              <w:t>方 案</w:t>
            </w:r>
          </w:p>
        </w:tc>
        <w:tc>
          <w:tcPr>
            <w:tcW w:w="3204" w:type="dxa"/>
            <w:vAlign w:val="center"/>
          </w:tcPr>
          <w:p>
            <w:pPr>
              <w:jc w:val="center"/>
              <w:rPr>
                <w:rFonts w:hint="eastAsia" w:ascii="仿宋_GB2312" w:eastAsia="仿宋_GB2312"/>
                <w:sz w:val="20"/>
                <w:szCs w:val="20"/>
              </w:rPr>
            </w:pPr>
            <w:r>
              <w:rPr>
                <w:rFonts w:hint="eastAsia" w:ascii="仿宋_GB2312" w:eastAsia="仿宋_GB2312"/>
                <w:sz w:val="20"/>
                <w:szCs w:val="20"/>
              </w:rPr>
              <w:t>完整性（监测点位、监测因子和方法、监测频次和样品数量等）</w:t>
            </w:r>
          </w:p>
        </w:tc>
        <w:tc>
          <w:tcPr>
            <w:tcW w:w="4030" w:type="dxa"/>
            <w:vAlign w:val="center"/>
          </w:tcPr>
          <w:p>
            <w:pPr>
              <w:jc w:val="left"/>
              <w:rPr>
                <w:rFonts w:ascii="仿宋_GB2312" w:hAnsi="Times New Roman" w:eastAsia="仿宋_GB2312" w:cs="Times New Roman"/>
                <w:sz w:val="20"/>
                <w:szCs w:val="20"/>
              </w:rPr>
            </w:pPr>
            <w:r>
              <w:rPr>
                <w:rFonts w:hint="eastAsia" w:ascii="仿宋_GB2312" w:hAnsi="Times New Roman" w:eastAsia="仿宋_GB2312" w:cs="Times New Roman"/>
                <w:sz w:val="20"/>
                <w:szCs w:val="20"/>
              </w:rPr>
              <w:t>无方案，扣10分；内容缺项，每项扣2分。</w:t>
            </w:r>
          </w:p>
        </w:tc>
        <w:tc>
          <w:tcPr>
            <w:tcW w:w="705" w:type="dxa"/>
            <w:vAlign w:val="center"/>
          </w:tcPr>
          <w:p>
            <w:pPr>
              <w:jc w:val="center"/>
              <w:rPr>
                <w:rFonts w:hint="eastAsia" w:ascii="仿宋_GB2312" w:eastAsia="仿宋_GB2312"/>
                <w:sz w:val="20"/>
                <w:szCs w:val="20"/>
              </w:rPr>
            </w:pPr>
            <w:r>
              <w:rPr>
                <w:rFonts w:hint="eastAsia" w:ascii="仿宋_GB2312" w:eastAsia="仿宋_GB2312"/>
                <w:sz w:val="20"/>
                <w:szCs w:val="20"/>
              </w:rPr>
              <w:t>10</w:t>
            </w:r>
          </w:p>
        </w:tc>
        <w:tc>
          <w:tcPr>
            <w:tcW w:w="739" w:type="dxa"/>
            <w:vAlign w:val="center"/>
          </w:tcPr>
          <w:p>
            <w:pPr>
              <w:jc w:val="center"/>
              <w:rPr>
                <w:rFonts w:hint="eastAsia" w:ascii="仿宋_GB2312" w:eastAsia="仿宋_GB2312"/>
                <w:sz w:val="20"/>
                <w:szCs w:val="20"/>
              </w:rPr>
            </w:pPr>
          </w:p>
        </w:tc>
        <w:tc>
          <w:tcPr>
            <w:tcW w:w="2756" w:type="dxa"/>
            <w:vAlign w:val="center"/>
          </w:tcPr>
          <w:p>
            <w:pPr>
              <w:jc w:val="left"/>
              <w:rPr>
                <w:rFonts w:hint="eastAsia"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595" w:type="dxa"/>
            <w:vMerge w:val="restart"/>
            <w:vAlign w:val="center"/>
          </w:tcPr>
          <w:p>
            <w:pPr>
              <w:jc w:val="center"/>
              <w:rPr>
                <w:rFonts w:hint="eastAsia" w:ascii="仿宋_GB2312" w:eastAsia="仿宋_GB2312"/>
                <w:sz w:val="20"/>
                <w:szCs w:val="20"/>
              </w:rPr>
            </w:pPr>
            <w:r>
              <w:rPr>
                <w:rFonts w:hint="eastAsia" w:ascii="仿宋_GB2312" w:eastAsia="仿宋_GB2312"/>
                <w:sz w:val="20"/>
                <w:szCs w:val="20"/>
              </w:rPr>
              <w:t>2</w:t>
            </w:r>
          </w:p>
        </w:tc>
        <w:tc>
          <w:tcPr>
            <w:tcW w:w="1089" w:type="dxa"/>
            <w:vMerge w:val="restart"/>
            <w:vAlign w:val="center"/>
          </w:tcPr>
          <w:p>
            <w:pPr>
              <w:jc w:val="center"/>
              <w:rPr>
                <w:rFonts w:hint="eastAsia" w:ascii="仿宋_GB2312" w:eastAsia="仿宋_GB2312"/>
                <w:sz w:val="20"/>
                <w:szCs w:val="20"/>
              </w:rPr>
            </w:pPr>
            <w:r>
              <w:rPr>
                <w:rFonts w:hint="eastAsia" w:ascii="仿宋_GB2312" w:eastAsia="仿宋_GB2312"/>
                <w:sz w:val="20"/>
                <w:szCs w:val="20"/>
              </w:rPr>
              <w:t>仪器设备管理落实性</w:t>
            </w:r>
          </w:p>
        </w:tc>
        <w:tc>
          <w:tcPr>
            <w:tcW w:w="1642" w:type="dxa"/>
            <w:vMerge w:val="restart"/>
            <w:vAlign w:val="center"/>
          </w:tcPr>
          <w:p>
            <w:pPr>
              <w:jc w:val="center"/>
              <w:rPr>
                <w:rFonts w:hint="eastAsia" w:ascii="仿宋_GB2312" w:eastAsia="仿宋_GB2312"/>
                <w:sz w:val="20"/>
                <w:szCs w:val="20"/>
              </w:rPr>
            </w:pPr>
            <w:r>
              <w:rPr>
                <w:rFonts w:hint="eastAsia" w:ascii="仿宋_GB2312" w:eastAsia="仿宋_GB2312"/>
                <w:sz w:val="20"/>
                <w:szCs w:val="20"/>
              </w:rPr>
              <w:t>现场         监测</w:t>
            </w:r>
          </w:p>
          <w:p>
            <w:pPr>
              <w:jc w:val="center"/>
              <w:rPr>
                <w:rFonts w:hint="eastAsia" w:ascii="仿宋_GB2312" w:eastAsia="仿宋_GB2312"/>
                <w:sz w:val="20"/>
                <w:szCs w:val="20"/>
              </w:rPr>
            </w:pPr>
            <w:r>
              <w:rPr>
                <w:rFonts w:hint="eastAsia" w:ascii="仿宋_GB2312" w:eastAsia="仿宋_GB2312"/>
                <w:sz w:val="20"/>
                <w:szCs w:val="20"/>
              </w:rPr>
              <w:t>设备</w:t>
            </w:r>
          </w:p>
        </w:tc>
        <w:tc>
          <w:tcPr>
            <w:tcW w:w="3204" w:type="dxa"/>
            <w:vAlign w:val="center"/>
          </w:tcPr>
          <w:p>
            <w:pPr>
              <w:jc w:val="center"/>
              <w:rPr>
                <w:rFonts w:hint="eastAsia" w:ascii="仿宋_GB2312" w:eastAsia="仿宋_GB2312"/>
                <w:sz w:val="20"/>
                <w:szCs w:val="20"/>
              </w:rPr>
            </w:pPr>
            <w:r>
              <w:rPr>
                <w:rFonts w:hint="eastAsia" w:ascii="仿宋_GB2312" w:eastAsia="仿宋_GB2312"/>
                <w:sz w:val="20"/>
                <w:szCs w:val="20"/>
              </w:rPr>
              <w:t>仪器和辅助设备、样品容器、试剂耗材、现场记录表单</w:t>
            </w:r>
          </w:p>
        </w:tc>
        <w:tc>
          <w:tcPr>
            <w:tcW w:w="4030" w:type="dxa"/>
            <w:vAlign w:val="center"/>
          </w:tcPr>
          <w:p>
            <w:pPr>
              <w:jc w:val="left"/>
              <w:rPr>
                <w:rFonts w:ascii="仿宋_GB2312" w:hAnsi="Times New Roman" w:eastAsia="仿宋_GB2312" w:cs="Times New Roman"/>
                <w:sz w:val="20"/>
                <w:szCs w:val="20"/>
              </w:rPr>
            </w:pPr>
            <w:r>
              <w:rPr>
                <w:rFonts w:hint="eastAsia" w:ascii="仿宋_GB2312" w:hAnsi="Times New Roman" w:eastAsia="仿宋_GB2312" w:cs="Times New Roman"/>
                <w:sz w:val="20"/>
                <w:szCs w:val="20"/>
              </w:rPr>
              <w:t>缺少主要设备，扣5分；不规范每项扣2分。</w:t>
            </w:r>
          </w:p>
        </w:tc>
        <w:tc>
          <w:tcPr>
            <w:tcW w:w="705" w:type="dxa"/>
            <w:vAlign w:val="center"/>
          </w:tcPr>
          <w:p>
            <w:pPr>
              <w:jc w:val="center"/>
              <w:rPr>
                <w:rFonts w:hint="eastAsia" w:ascii="仿宋_GB2312" w:eastAsia="仿宋_GB2312"/>
                <w:sz w:val="20"/>
                <w:szCs w:val="20"/>
              </w:rPr>
            </w:pPr>
            <w:r>
              <w:rPr>
                <w:rFonts w:hint="eastAsia" w:ascii="仿宋_GB2312" w:eastAsia="仿宋_GB2312"/>
                <w:sz w:val="20"/>
                <w:szCs w:val="20"/>
              </w:rPr>
              <w:t>5</w:t>
            </w:r>
          </w:p>
        </w:tc>
        <w:tc>
          <w:tcPr>
            <w:tcW w:w="739" w:type="dxa"/>
            <w:vAlign w:val="center"/>
          </w:tcPr>
          <w:p>
            <w:pPr>
              <w:jc w:val="center"/>
              <w:rPr>
                <w:rFonts w:hint="eastAsia" w:ascii="仿宋_GB2312" w:eastAsia="仿宋_GB2312"/>
                <w:sz w:val="20"/>
                <w:szCs w:val="20"/>
              </w:rPr>
            </w:pPr>
          </w:p>
        </w:tc>
        <w:tc>
          <w:tcPr>
            <w:tcW w:w="2756" w:type="dxa"/>
            <w:vAlign w:val="center"/>
          </w:tcPr>
          <w:p>
            <w:pPr>
              <w:jc w:val="left"/>
              <w:rPr>
                <w:rFonts w:hint="eastAsia"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95" w:type="dxa"/>
            <w:vMerge w:val="continue"/>
            <w:vAlign w:val="center"/>
          </w:tcPr>
          <w:p>
            <w:pPr>
              <w:jc w:val="center"/>
              <w:rPr>
                <w:rFonts w:hint="eastAsia" w:ascii="仿宋_GB2312" w:eastAsia="仿宋_GB2312"/>
                <w:sz w:val="20"/>
                <w:szCs w:val="20"/>
              </w:rPr>
            </w:pPr>
          </w:p>
        </w:tc>
        <w:tc>
          <w:tcPr>
            <w:tcW w:w="1089" w:type="dxa"/>
            <w:vMerge w:val="continue"/>
            <w:vAlign w:val="center"/>
          </w:tcPr>
          <w:p>
            <w:pPr>
              <w:jc w:val="center"/>
              <w:rPr>
                <w:rFonts w:hint="eastAsia" w:ascii="仿宋_GB2312" w:eastAsia="仿宋_GB2312"/>
                <w:sz w:val="20"/>
                <w:szCs w:val="20"/>
              </w:rPr>
            </w:pPr>
          </w:p>
        </w:tc>
        <w:tc>
          <w:tcPr>
            <w:tcW w:w="1642" w:type="dxa"/>
            <w:vMerge w:val="continue"/>
            <w:vAlign w:val="center"/>
          </w:tcPr>
          <w:p>
            <w:pPr>
              <w:jc w:val="center"/>
              <w:rPr>
                <w:rFonts w:hint="eastAsia" w:ascii="仿宋_GB2312" w:eastAsia="仿宋_GB2312"/>
                <w:sz w:val="20"/>
                <w:szCs w:val="20"/>
              </w:rPr>
            </w:pPr>
          </w:p>
        </w:tc>
        <w:tc>
          <w:tcPr>
            <w:tcW w:w="3204" w:type="dxa"/>
            <w:vAlign w:val="center"/>
          </w:tcPr>
          <w:p>
            <w:pPr>
              <w:jc w:val="center"/>
              <w:rPr>
                <w:rFonts w:hint="eastAsia" w:ascii="仿宋_GB2312" w:eastAsia="仿宋_GB2312"/>
                <w:sz w:val="20"/>
                <w:szCs w:val="20"/>
              </w:rPr>
            </w:pPr>
            <w:r>
              <w:rPr>
                <w:rFonts w:hint="eastAsia" w:ascii="仿宋_GB2312" w:eastAsia="仿宋_GB2312"/>
                <w:sz w:val="20"/>
                <w:szCs w:val="20"/>
              </w:rPr>
              <w:t>仪器检定（校准）与核查</w:t>
            </w:r>
          </w:p>
        </w:tc>
        <w:tc>
          <w:tcPr>
            <w:tcW w:w="4030" w:type="dxa"/>
            <w:vAlign w:val="center"/>
          </w:tcPr>
          <w:p>
            <w:pPr>
              <w:jc w:val="left"/>
              <w:rPr>
                <w:rFonts w:ascii="仿宋_GB2312" w:hAnsi="Times New Roman" w:eastAsia="仿宋_GB2312" w:cs="Times New Roman"/>
                <w:sz w:val="20"/>
                <w:szCs w:val="20"/>
              </w:rPr>
            </w:pPr>
            <w:r>
              <w:rPr>
                <w:rFonts w:hint="eastAsia" w:ascii="仿宋_GB2312" w:hAnsi="Times New Roman" w:eastAsia="仿宋_GB2312" w:cs="Times New Roman"/>
                <w:sz w:val="20"/>
                <w:szCs w:val="20"/>
              </w:rPr>
              <w:t>主要设备未检定（校准），扣5分；使用前未进行核查，每项扣2分。</w:t>
            </w:r>
          </w:p>
        </w:tc>
        <w:tc>
          <w:tcPr>
            <w:tcW w:w="705" w:type="dxa"/>
            <w:vAlign w:val="center"/>
          </w:tcPr>
          <w:p>
            <w:pPr>
              <w:jc w:val="center"/>
              <w:rPr>
                <w:rFonts w:hint="eastAsia" w:ascii="仿宋_GB2312" w:eastAsia="仿宋_GB2312"/>
                <w:sz w:val="20"/>
                <w:szCs w:val="20"/>
              </w:rPr>
            </w:pPr>
            <w:r>
              <w:rPr>
                <w:rFonts w:hint="eastAsia" w:ascii="仿宋_GB2312" w:eastAsia="仿宋_GB2312"/>
                <w:sz w:val="20"/>
                <w:szCs w:val="20"/>
              </w:rPr>
              <w:t>5</w:t>
            </w:r>
          </w:p>
        </w:tc>
        <w:tc>
          <w:tcPr>
            <w:tcW w:w="739" w:type="dxa"/>
            <w:vAlign w:val="center"/>
          </w:tcPr>
          <w:p>
            <w:pPr>
              <w:jc w:val="center"/>
              <w:rPr>
                <w:rFonts w:hint="eastAsia" w:ascii="仿宋_GB2312" w:eastAsia="仿宋_GB2312"/>
                <w:sz w:val="20"/>
                <w:szCs w:val="20"/>
              </w:rPr>
            </w:pPr>
          </w:p>
        </w:tc>
        <w:tc>
          <w:tcPr>
            <w:tcW w:w="2756" w:type="dxa"/>
            <w:vAlign w:val="center"/>
          </w:tcPr>
          <w:p>
            <w:pPr>
              <w:jc w:val="left"/>
              <w:rPr>
                <w:rFonts w:hint="eastAsia"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95" w:type="dxa"/>
            <w:vMerge w:val="restart"/>
            <w:vAlign w:val="center"/>
          </w:tcPr>
          <w:p>
            <w:pPr>
              <w:jc w:val="center"/>
              <w:rPr>
                <w:rFonts w:hint="eastAsia" w:ascii="仿宋_GB2312" w:eastAsia="仿宋_GB2312"/>
                <w:sz w:val="20"/>
                <w:szCs w:val="20"/>
              </w:rPr>
            </w:pPr>
            <w:r>
              <w:rPr>
                <w:rFonts w:hint="eastAsia" w:ascii="仿宋_GB2312" w:eastAsia="仿宋_GB2312"/>
                <w:sz w:val="20"/>
                <w:szCs w:val="20"/>
              </w:rPr>
              <w:t>3</w:t>
            </w:r>
          </w:p>
        </w:tc>
        <w:tc>
          <w:tcPr>
            <w:tcW w:w="1089" w:type="dxa"/>
            <w:vMerge w:val="restart"/>
            <w:vAlign w:val="center"/>
          </w:tcPr>
          <w:p>
            <w:pPr>
              <w:jc w:val="center"/>
              <w:rPr>
                <w:rFonts w:hint="eastAsia" w:ascii="仿宋_GB2312" w:eastAsia="仿宋_GB2312"/>
                <w:sz w:val="20"/>
                <w:szCs w:val="20"/>
              </w:rPr>
            </w:pPr>
            <w:r>
              <w:rPr>
                <w:rFonts w:hint="eastAsia" w:ascii="仿宋_GB2312" w:eastAsia="仿宋_GB2312"/>
                <w:sz w:val="20"/>
                <w:szCs w:val="20"/>
              </w:rPr>
              <w:t>现场监测规范性</w:t>
            </w:r>
          </w:p>
        </w:tc>
        <w:tc>
          <w:tcPr>
            <w:tcW w:w="1642" w:type="dxa"/>
            <w:vMerge w:val="restart"/>
            <w:vAlign w:val="center"/>
          </w:tcPr>
          <w:p>
            <w:pPr>
              <w:jc w:val="center"/>
              <w:rPr>
                <w:rFonts w:hint="eastAsia" w:ascii="仿宋_GB2312" w:eastAsia="仿宋_GB2312"/>
                <w:sz w:val="20"/>
                <w:szCs w:val="20"/>
              </w:rPr>
            </w:pPr>
            <w:r>
              <w:rPr>
                <w:rFonts w:hint="eastAsia" w:ascii="仿宋_GB2312" w:eastAsia="仿宋_GB2312"/>
                <w:sz w:val="20"/>
                <w:szCs w:val="20"/>
              </w:rPr>
              <w:t>现场监测</w:t>
            </w:r>
          </w:p>
        </w:tc>
        <w:tc>
          <w:tcPr>
            <w:tcW w:w="3204" w:type="dxa"/>
            <w:vAlign w:val="center"/>
          </w:tcPr>
          <w:p>
            <w:pPr>
              <w:jc w:val="center"/>
              <w:rPr>
                <w:rFonts w:hint="eastAsia" w:ascii="仿宋_GB2312" w:eastAsia="仿宋_GB2312"/>
                <w:sz w:val="20"/>
                <w:szCs w:val="20"/>
              </w:rPr>
            </w:pPr>
            <w:r>
              <w:rPr>
                <w:rFonts w:hint="eastAsia" w:ascii="仿宋_GB2312" w:eastAsia="仿宋_GB2312"/>
                <w:sz w:val="20"/>
                <w:szCs w:val="20"/>
              </w:rPr>
              <w:t>人员能力</w:t>
            </w:r>
          </w:p>
        </w:tc>
        <w:tc>
          <w:tcPr>
            <w:tcW w:w="4030" w:type="dxa"/>
            <w:vAlign w:val="center"/>
          </w:tcPr>
          <w:p>
            <w:pPr>
              <w:jc w:val="left"/>
              <w:rPr>
                <w:rFonts w:ascii="仿宋_GB2312" w:hAnsi="Times New Roman" w:eastAsia="仿宋_GB2312" w:cs="Times New Roman"/>
                <w:sz w:val="20"/>
                <w:szCs w:val="20"/>
              </w:rPr>
            </w:pPr>
            <w:r>
              <w:rPr>
                <w:rFonts w:hint="eastAsia" w:ascii="仿宋_GB2312" w:hAnsi="Times New Roman" w:eastAsia="仿宋_GB2312" w:cs="Times New Roman"/>
                <w:sz w:val="20"/>
                <w:szCs w:val="20"/>
              </w:rPr>
              <w:t>监测现场至少2人具备相关技能（持证上岗），不符合扣5分。</w:t>
            </w:r>
          </w:p>
        </w:tc>
        <w:tc>
          <w:tcPr>
            <w:tcW w:w="705" w:type="dxa"/>
            <w:vAlign w:val="center"/>
          </w:tcPr>
          <w:p>
            <w:pPr>
              <w:jc w:val="center"/>
              <w:rPr>
                <w:rFonts w:hint="eastAsia" w:ascii="仿宋_GB2312" w:eastAsia="仿宋_GB2312"/>
                <w:sz w:val="20"/>
                <w:szCs w:val="20"/>
              </w:rPr>
            </w:pPr>
            <w:r>
              <w:rPr>
                <w:rFonts w:hint="eastAsia" w:ascii="仿宋_GB2312" w:eastAsia="仿宋_GB2312"/>
                <w:sz w:val="20"/>
                <w:szCs w:val="20"/>
              </w:rPr>
              <w:t>5</w:t>
            </w:r>
          </w:p>
        </w:tc>
        <w:tc>
          <w:tcPr>
            <w:tcW w:w="739" w:type="dxa"/>
            <w:vAlign w:val="center"/>
          </w:tcPr>
          <w:p>
            <w:pPr>
              <w:jc w:val="center"/>
              <w:rPr>
                <w:rFonts w:hint="eastAsia" w:ascii="仿宋_GB2312" w:eastAsia="仿宋_GB2312"/>
                <w:sz w:val="20"/>
                <w:szCs w:val="20"/>
              </w:rPr>
            </w:pPr>
          </w:p>
        </w:tc>
        <w:tc>
          <w:tcPr>
            <w:tcW w:w="2756" w:type="dxa"/>
            <w:vAlign w:val="center"/>
          </w:tcPr>
          <w:p>
            <w:pPr>
              <w:jc w:val="left"/>
              <w:rPr>
                <w:rFonts w:hint="eastAsia"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95" w:type="dxa"/>
            <w:vMerge w:val="continue"/>
            <w:vAlign w:val="center"/>
          </w:tcPr>
          <w:p>
            <w:pPr>
              <w:jc w:val="center"/>
              <w:rPr>
                <w:rFonts w:hint="eastAsia" w:ascii="仿宋_GB2312" w:eastAsia="仿宋_GB2312"/>
                <w:sz w:val="20"/>
                <w:szCs w:val="20"/>
              </w:rPr>
            </w:pPr>
          </w:p>
        </w:tc>
        <w:tc>
          <w:tcPr>
            <w:tcW w:w="1089" w:type="dxa"/>
            <w:vMerge w:val="continue"/>
            <w:vAlign w:val="center"/>
          </w:tcPr>
          <w:p>
            <w:pPr>
              <w:jc w:val="center"/>
              <w:rPr>
                <w:rFonts w:hint="eastAsia" w:ascii="仿宋_GB2312" w:eastAsia="仿宋_GB2312"/>
                <w:sz w:val="20"/>
                <w:szCs w:val="20"/>
              </w:rPr>
            </w:pPr>
          </w:p>
        </w:tc>
        <w:tc>
          <w:tcPr>
            <w:tcW w:w="1642" w:type="dxa"/>
            <w:vMerge w:val="continue"/>
            <w:vAlign w:val="center"/>
          </w:tcPr>
          <w:p>
            <w:pPr>
              <w:jc w:val="center"/>
              <w:rPr>
                <w:rFonts w:hint="eastAsia" w:ascii="仿宋_GB2312" w:eastAsia="仿宋_GB2312"/>
                <w:sz w:val="20"/>
                <w:szCs w:val="20"/>
              </w:rPr>
            </w:pPr>
          </w:p>
        </w:tc>
        <w:tc>
          <w:tcPr>
            <w:tcW w:w="3204" w:type="dxa"/>
            <w:vAlign w:val="center"/>
          </w:tcPr>
          <w:p>
            <w:pPr>
              <w:jc w:val="center"/>
              <w:rPr>
                <w:rFonts w:hint="eastAsia" w:ascii="仿宋_GB2312" w:eastAsia="仿宋_GB2312"/>
                <w:sz w:val="20"/>
                <w:szCs w:val="20"/>
              </w:rPr>
            </w:pPr>
            <w:r>
              <w:rPr>
                <w:rFonts w:hint="eastAsia" w:ascii="仿宋_GB2312" w:eastAsia="仿宋_GB2312"/>
                <w:sz w:val="20"/>
                <w:szCs w:val="20"/>
              </w:rPr>
              <w:t>点位布设</w:t>
            </w:r>
          </w:p>
        </w:tc>
        <w:tc>
          <w:tcPr>
            <w:tcW w:w="4030" w:type="dxa"/>
            <w:vAlign w:val="center"/>
          </w:tcPr>
          <w:p>
            <w:pPr>
              <w:jc w:val="left"/>
              <w:rPr>
                <w:rFonts w:ascii="仿宋_GB2312" w:hAnsi="Times New Roman" w:eastAsia="仿宋_GB2312" w:cs="Times New Roman"/>
                <w:sz w:val="20"/>
                <w:szCs w:val="20"/>
              </w:rPr>
            </w:pPr>
            <w:r>
              <w:rPr>
                <w:rFonts w:hint="eastAsia" w:ascii="仿宋_GB2312" w:hAnsi="Times New Roman" w:eastAsia="仿宋_GB2312" w:cs="Times New Roman"/>
                <w:sz w:val="20"/>
                <w:szCs w:val="20"/>
              </w:rPr>
              <w:t>不符合相关监测技术规范开展工作，扣5分；其他不规范每项扣2分。</w:t>
            </w:r>
          </w:p>
        </w:tc>
        <w:tc>
          <w:tcPr>
            <w:tcW w:w="705" w:type="dxa"/>
            <w:vAlign w:val="center"/>
          </w:tcPr>
          <w:p>
            <w:pPr>
              <w:jc w:val="center"/>
              <w:rPr>
                <w:rFonts w:hint="eastAsia" w:ascii="仿宋_GB2312" w:eastAsia="仿宋_GB2312"/>
                <w:sz w:val="20"/>
                <w:szCs w:val="20"/>
              </w:rPr>
            </w:pPr>
            <w:r>
              <w:rPr>
                <w:rFonts w:hint="eastAsia" w:ascii="仿宋_GB2312" w:eastAsia="仿宋_GB2312"/>
                <w:sz w:val="20"/>
                <w:szCs w:val="20"/>
              </w:rPr>
              <w:t>5</w:t>
            </w:r>
          </w:p>
        </w:tc>
        <w:tc>
          <w:tcPr>
            <w:tcW w:w="739" w:type="dxa"/>
            <w:vAlign w:val="center"/>
          </w:tcPr>
          <w:p>
            <w:pPr>
              <w:jc w:val="center"/>
              <w:rPr>
                <w:rFonts w:hint="eastAsia" w:ascii="仿宋_GB2312" w:eastAsia="仿宋_GB2312"/>
                <w:sz w:val="20"/>
                <w:szCs w:val="20"/>
              </w:rPr>
            </w:pPr>
          </w:p>
        </w:tc>
        <w:tc>
          <w:tcPr>
            <w:tcW w:w="2756" w:type="dxa"/>
            <w:vAlign w:val="center"/>
          </w:tcPr>
          <w:p>
            <w:pPr>
              <w:jc w:val="left"/>
              <w:rPr>
                <w:rFonts w:hint="eastAsia"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595" w:type="dxa"/>
            <w:vMerge w:val="continue"/>
            <w:vAlign w:val="center"/>
          </w:tcPr>
          <w:p>
            <w:pPr>
              <w:jc w:val="center"/>
              <w:rPr>
                <w:rFonts w:hint="eastAsia" w:ascii="仿宋_GB2312" w:eastAsia="仿宋_GB2312"/>
                <w:sz w:val="20"/>
                <w:szCs w:val="20"/>
              </w:rPr>
            </w:pPr>
          </w:p>
        </w:tc>
        <w:tc>
          <w:tcPr>
            <w:tcW w:w="1089" w:type="dxa"/>
            <w:vMerge w:val="continue"/>
            <w:vAlign w:val="center"/>
          </w:tcPr>
          <w:p>
            <w:pPr>
              <w:jc w:val="center"/>
              <w:rPr>
                <w:rFonts w:hint="eastAsia" w:ascii="仿宋_GB2312" w:eastAsia="仿宋_GB2312"/>
                <w:sz w:val="20"/>
                <w:szCs w:val="20"/>
              </w:rPr>
            </w:pPr>
          </w:p>
        </w:tc>
        <w:tc>
          <w:tcPr>
            <w:tcW w:w="1642" w:type="dxa"/>
            <w:vMerge w:val="continue"/>
            <w:vAlign w:val="center"/>
          </w:tcPr>
          <w:p>
            <w:pPr>
              <w:jc w:val="center"/>
              <w:rPr>
                <w:rFonts w:hint="eastAsia" w:ascii="仿宋_GB2312" w:eastAsia="仿宋_GB2312"/>
                <w:sz w:val="20"/>
                <w:szCs w:val="20"/>
              </w:rPr>
            </w:pPr>
          </w:p>
        </w:tc>
        <w:tc>
          <w:tcPr>
            <w:tcW w:w="3204" w:type="dxa"/>
            <w:vAlign w:val="center"/>
          </w:tcPr>
          <w:p>
            <w:pPr>
              <w:jc w:val="center"/>
              <w:rPr>
                <w:rFonts w:hint="eastAsia" w:ascii="仿宋_GB2312" w:eastAsia="仿宋_GB2312"/>
                <w:sz w:val="20"/>
                <w:szCs w:val="20"/>
              </w:rPr>
            </w:pPr>
            <w:r>
              <w:rPr>
                <w:rFonts w:hint="eastAsia" w:ascii="仿宋_GB2312" w:eastAsia="仿宋_GB2312"/>
                <w:sz w:val="20"/>
                <w:szCs w:val="20"/>
              </w:rPr>
              <w:t>监测（采样）频次、样品数</w:t>
            </w:r>
          </w:p>
        </w:tc>
        <w:tc>
          <w:tcPr>
            <w:tcW w:w="4030" w:type="dxa"/>
            <w:vAlign w:val="center"/>
          </w:tcPr>
          <w:p>
            <w:pPr>
              <w:jc w:val="left"/>
              <w:rPr>
                <w:rFonts w:ascii="仿宋_GB2312" w:hAnsi="Times New Roman" w:eastAsia="仿宋_GB2312" w:cs="Times New Roman"/>
                <w:sz w:val="20"/>
                <w:szCs w:val="20"/>
              </w:rPr>
            </w:pPr>
            <w:r>
              <w:rPr>
                <w:rFonts w:hint="eastAsia" w:ascii="仿宋_GB2312" w:hAnsi="Times New Roman" w:eastAsia="仿宋_GB2312" w:cs="Times New Roman"/>
                <w:sz w:val="20"/>
                <w:szCs w:val="20"/>
              </w:rPr>
              <w:t>不符合监测方案或相关监测技术规范，扣5分。</w:t>
            </w:r>
          </w:p>
        </w:tc>
        <w:tc>
          <w:tcPr>
            <w:tcW w:w="705" w:type="dxa"/>
            <w:vAlign w:val="center"/>
          </w:tcPr>
          <w:p>
            <w:pPr>
              <w:jc w:val="center"/>
              <w:rPr>
                <w:rFonts w:hint="eastAsia" w:ascii="仿宋_GB2312" w:eastAsia="仿宋_GB2312"/>
                <w:sz w:val="20"/>
                <w:szCs w:val="20"/>
              </w:rPr>
            </w:pPr>
            <w:r>
              <w:rPr>
                <w:rFonts w:hint="eastAsia" w:ascii="仿宋_GB2312" w:eastAsia="仿宋_GB2312"/>
                <w:sz w:val="20"/>
                <w:szCs w:val="20"/>
              </w:rPr>
              <w:t>5</w:t>
            </w:r>
          </w:p>
        </w:tc>
        <w:tc>
          <w:tcPr>
            <w:tcW w:w="739" w:type="dxa"/>
            <w:vAlign w:val="center"/>
          </w:tcPr>
          <w:p>
            <w:pPr>
              <w:jc w:val="center"/>
              <w:rPr>
                <w:rFonts w:hint="eastAsia" w:ascii="仿宋_GB2312" w:eastAsia="仿宋_GB2312"/>
                <w:sz w:val="20"/>
                <w:szCs w:val="20"/>
              </w:rPr>
            </w:pPr>
          </w:p>
        </w:tc>
        <w:tc>
          <w:tcPr>
            <w:tcW w:w="2756" w:type="dxa"/>
            <w:vAlign w:val="center"/>
          </w:tcPr>
          <w:p>
            <w:pPr>
              <w:jc w:val="left"/>
              <w:rPr>
                <w:rFonts w:hint="eastAsia"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95" w:type="dxa"/>
            <w:vMerge w:val="continue"/>
            <w:vAlign w:val="center"/>
          </w:tcPr>
          <w:p>
            <w:pPr>
              <w:spacing w:line="600" w:lineRule="exact"/>
              <w:jc w:val="center"/>
              <w:rPr>
                <w:rFonts w:hint="eastAsia" w:ascii="仿宋_GB2312" w:eastAsia="仿宋_GB2312"/>
                <w:sz w:val="20"/>
                <w:szCs w:val="20"/>
              </w:rPr>
            </w:pPr>
          </w:p>
        </w:tc>
        <w:tc>
          <w:tcPr>
            <w:tcW w:w="1089" w:type="dxa"/>
            <w:vMerge w:val="continue"/>
            <w:vAlign w:val="center"/>
          </w:tcPr>
          <w:p>
            <w:pPr>
              <w:spacing w:line="600" w:lineRule="exact"/>
              <w:jc w:val="center"/>
              <w:rPr>
                <w:rFonts w:hint="eastAsia" w:ascii="仿宋_GB2312" w:eastAsia="仿宋_GB2312"/>
                <w:sz w:val="20"/>
                <w:szCs w:val="20"/>
              </w:rPr>
            </w:pPr>
          </w:p>
        </w:tc>
        <w:tc>
          <w:tcPr>
            <w:tcW w:w="1642" w:type="dxa"/>
            <w:vMerge w:val="continue"/>
            <w:vAlign w:val="center"/>
          </w:tcPr>
          <w:p>
            <w:pPr>
              <w:spacing w:line="600" w:lineRule="exact"/>
              <w:jc w:val="center"/>
              <w:rPr>
                <w:rFonts w:hint="eastAsia" w:ascii="仿宋_GB2312" w:eastAsia="仿宋_GB2312"/>
                <w:sz w:val="20"/>
                <w:szCs w:val="20"/>
              </w:rPr>
            </w:pPr>
          </w:p>
        </w:tc>
        <w:tc>
          <w:tcPr>
            <w:tcW w:w="3204" w:type="dxa"/>
            <w:vAlign w:val="center"/>
          </w:tcPr>
          <w:p>
            <w:pPr>
              <w:spacing w:line="600" w:lineRule="exact"/>
              <w:jc w:val="center"/>
              <w:rPr>
                <w:rFonts w:hint="eastAsia" w:ascii="仿宋_GB2312" w:eastAsia="仿宋_GB2312"/>
                <w:sz w:val="20"/>
                <w:szCs w:val="20"/>
              </w:rPr>
            </w:pPr>
            <w:r>
              <w:rPr>
                <w:rFonts w:hint="eastAsia" w:ascii="仿宋_GB2312" w:eastAsia="仿宋_GB2312"/>
                <w:sz w:val="20"/>
                <w:szCs w:val="20"/>
              </w:rPr>
              <w:t>实施过程</w:t>
            </w:r>
          </w:p>
        </w:tc>
        <w:tc>
          <w:tcPr>
            <w:tcW w:w="4030" w:type="dxa"/>
            <w:vAlign w:val="center"/>
          </w:tcPr>
          <w:p>
            <w:pPr>
              <w:jc w:val="left"/>
              <w:rPr>
                <w:rFonts w:ascii="仿宋_GB2312" w:hAnsi="Times New Roman" w:eastAsia="仿宋_GB2312" w:cs="Times New Roman"/>
                <w:sz w:val="20"/>
                <w:szCs w:val="20"/>
              </w:rPr>
            </w:pPr>
            <w:r>
              <w:rPr>
                <w:rFonts w:hint="eastAsia" w:ascii="仿宋_GB2312" w:hAnsi="Times New Roman" w:eastAsia="仿宋_GB2312" w:cs="Times New Roman"/>
                <w:sz w:val="20"/>
                <w:szCs w:val="20"/>
              </w:rPr>
              <w:t>不符合相关监测技术规范，扣5分；不规范每项扣2分。</w:t>
            </w:r>
          </w:p>
        </w:tc>
        <w:tc>
          <w:tcPr>
            <w:tcW w:w="705" w:type="dxa"/>
            <w:vAlign w:val="center"/>
          </w:tcPr>
          <w:p>
            <w:pPr>
              <w:spacing w:line="600" w:lineRule="exact"/>
              <w:jc w:val="center"/>
              <w:rPr>
                <w:rFonts w:hint="eastAsia" w:ascii="仿宋_GB2312" w:eastAsia="仿宋_GB2312"/>
                <w:sz w:val="20"/>
                <w:szCs w:val="20"/>
              </w:rPr>
            </w:pPr>
            <w:r>
              <w:rPr>
                <w:rFonts w:hint="eastAsia" w:ascii="仿宋_GB2312" w:eastAsia="仿宋_GB2312"/>
                <w:sz w:val="20"/>
                <w:szCs w:val="20"/>
              </w:rPr>
              <w:t>5</w:t>
            </w:r>
          </w:p>
        </w:tc>
        <w:tc>
          <w:tcPr>
            <w:tcW w:w="739" w:type="dxa"/>
            <w:vAlign w:val="center"/>
          </w:tcPr>
          <w:p>
            <w:pPr>
              <w:spacing w:line="600" w:lineRule="exact"/>
              <w:jc w:val="center"/>
              <w:rPr>
                <w:rFonts w:hint="eastAsia" w:ascii="仿宋_GB2312" w:eastAsia="仿宋_GB2312"/>
                <w:sz w:val="20"/>
                <w:szCs w:val="20"/>
              </w:rPr>
            </w:pPr>
          </w:p>
        </w:tc>
        <w:tc>
          <w:tcPr>
            <w:tcW w:w="2756" w:type="dxa"/>
            <w:vAlign w:val="center"/>
          </w:tcPr>
          <w:p>
            <w:pPr>
              <w:jc w:val="left"/>
              <w:rPr>
                <w:rFonts w:hint="eastAsia"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95" w:type="dxa"/>
            <w:vMerge w:val="continue"/>
            <w:vAlign w:val="center"/>
          </w:tcPr>
          <w:p>
            <w:pPr>
              <w:spacing w:line="600" w:lineRule="exact"/>
              <w:jc w:val="center"/>
              <w:rPr>
                <w:rFonts w:hint="eastAsia" w:ascii="仿宋_GB2312" w:eastAsia="仿宋_GB2312"/>
                <w:sz w:val="20"/>
                <w:szCs w:val="20"/>
              </w:rPr>
            </w:pPr>
          </w:p>
        </w:tc>
        <w:tc>
          <w:tcPr>
            <w:tcW w:w="1089" w:type="dxa"/>
            <w:vMerge w:val="continue"/>
            <w:vAlign w:val="center"/>
          </w:tcPr>
          <w:p>
            <w:pPr>
              <w:spacing w:line="600" w:lineRule="exact"/>
              <w:jc w:val="center"/>
              <w:rPr>
                <w:rFonts w:hint="eastAsia" w:ascii="仿宋_GB2312" w:eastAsia="仿宋_GB2312"/>
                <w:sz w:val="20"/>
                <w:szCs w:val="20"/>
              </w:rPr>
            </w:pPr>
          </w:p>
        </w:tc>
        <w:tc>
          <w:tcPr>
            <w:tcW w:w="1642" w:type="dxa"/>
            <w:vMerge w:val="continue"/>
            <w:vAlign w:val="center"/>
          </w:tcPr>
          <w:p>
            <w:pPr>
              <w:spacing w:line="600" w:lineRule="exact"/>
              <w:jc w:val="center"/>
              <w:rPr>
                <w:rFonts w:hint="eastAsia" w:ascii="仿宋_GB2312" w:eastAsia="仿宋_GB2312"/>
                <w:sz w:val="20"/>
                <w:szCs w:val="20"/>
              </w:rPr>
            </w:pPr>
          </w:p>
        </w:tc>
        <w:tc>
          <w:tcPr>
            <w:tcW w:w="3204" w:type="dxa"/>
            <w:vAlign w:val="center"/>
          </w:tcPr>
          <w:p>
            <w:pPr>
              <w:spacing w:line="600" w:lineRule="exact"/>
              <w:jc w:val="center"/>
              <w:rPr>
                <w:rFonts w:hint="eastAsia" w:ascii="仿宋_GB2312" w:eastAsia="仿宋_GB2312"/>
                <w:sz w:val="20"/>
                <w:szCs w:val="20"/>
              </w:rPr>
            </w:pPr>
            <w:r>
              <w:rPr>
                <w:rFonts w:hint="eastAsia" w:ascii="仿宋_GB2312" w:eastAsia="仿宋_GB2312"/>
                <w:sz w:val="20"/>
                <w:szCs w:val="20"/>
              </w:rPr>
              <w:t>现场原始记录（打印与记录）</w:t>
            </w:r>
          </w:p>
        </w:tc>
        <w:tc>
          <w:tcPr>
            <w:tcW w:w="4030" w:type="dxa"/>
            <w:vAlign w:val="center"/>
          </w:tcPr>
          <w:p>
            <w:pPr>
              <w:jc w:val="left"/>
              <w:rPr>
                <w:rFonts w:ascii="仿宋_GB2312" w:hAnsi="Times New Roman" w:eastAsia="仿宋_GB2312" w:cs="Times New Roman"/>
                <w:sz w:val="20"/>
                <w:szCs w:val="20"/>
              </w:rPr>
            </w:pPr>
            <w:r>
              <w:rPr>
                <w:rFonts w:hint="eastAsia" w:ascii="仿宋_GB2312" w:hAnsi="Times New Roman" w:eastAsia="仿宋_GB2312" w:cs="Times New Roman"/>
                <w:sz w:val="20"/>
                <w:szCs w:val="20"/>
              </w:rPr>
              <w:t>可纸质打印或电子输出而未实施，扣5分；不完整每项扣2分。</w:t>
            </w:r>
          </w:p>
        </w:tc>
        <w:tc>
          <w:tcPr>
            <w:tcW w:w="705" w:type="dxa"/>
            <w:vAlign w:val="center"/>
          </w:tcPr>
          <w:p>
            <w:pPr>
              <w:spacing w:line="600" w:lineRule="exact"/>
              <w:jc w:val="center"/>
              <w:rPr>
                <w:rFonts w:hint="eastAsia" w:ascii="仿宋_GB2312" w:eastAsia="仿宋_GB2312"/>
                <w:sz w:val="20"/>
                <w:szCs w:val="20"/>
              </w:rPr>
            </w:pPr>
            <w:r>
              <w:rPr>
                <w:rFonts w:hint="eastAsia" w:ascii="仿宋_GB2312" w:eastAsia="仿宋_GB2312"/>
                <w:sz w:val="20"/>
                <w:szCs w:val="20"/>
              </w:rPr>
              <w:t>5</w:t>
            </w:r>
          </w:p>
        </w:tc>
        <w:tc>
          <w:tcPr>
            <w:tcW w:w="739" w:type="dxa"/>
            <w:vAlign w:val="center"/>
          </w:tcPr>
          <w:p>
            <w:pPr>
              <w:spacing w:line="600" w:lineRule="exact"/>
              <w:jc w:val="center"/>
              <w:rPr>
                <w:rFonts w:hint="eastAsia" w:ascii="仿宋_GB2312" w:eastAsia="仿宋_GB2312"/>
                <w:sz w:val="20"/>
                <w:szCs w:val="20"/>
              </w:rPr>
            </w:pPr>
          </w:p>
        </w:tc>
        <w:tc>
          <w:tcPr>
            <w:tcW w:w="2756" w:type="dxa"/>
            <w:vAlign w:val="center"/>
          </w:tcPr>
          <w:p>
            <w:pPr>
              <w:jc w:val="left"/>
              <w:rPr>
                <w:rFonts w:hint="eastAsia"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595" w:type="dxa"/>
            <w:vMerge w:val="continue"/>
            <w:vAlign w:val="center"/>
          </w:tcPr>
          <w:p>
            <w:pPr>
              <w:spacing w:line="600" w:lineRule="exact"/>
              <w:jc w:val="center"/>
              <w:rPr>
                <w:rFonts w:hint="eastAsia" w:ascii="仿宋_GB2312" w:eastAsia="仿宋_GB2312"/>
                <w:sz w:val="20"/>
                <w:szCs w:val="20"/>
              </w:rPr>
            </w:pPr>
          </w:p>
        </w:tc>
        <w:tc>
          <w:tcPr>
            <w:tcW w:w="1089" w:type="dxa"/>
            <w:vMerge w:val="continue"/>
            <w:vAlign w:val="center"/>
          </w:tcPr>
          <w:p>
            <w:pPr>
              <w:spacing w:line="600" w:lineRule="exact"/>
              <w:jc w:val="center"/>
              <w:rPr>
                <w:rFonts w:hint="eastAsia" w:ascii="仿宋_GB2312" w:eastAsia="仿宋_GB2312"/>
                <w:sz w:val="20"/>
                <w:szCs w:val="20"/>
              </w:rPr>
            </w:pPr>
          </w:p>
        </w:tc>
        <w:tc>
          <w:tcPr>
            <w:tcW w:w="1642" w:type="dxa"/>
            <w:vMerge w:val="continue"/>
            <w:vAlign w:val="center"/>
          </w:tcPr>
          <w:p>
            <w:pPr>
              <w:spacing w:line="600" w:lineRule="exact"/>
              <w:jc w:val="center"/>
              <w:rPr>
                <w:rFonts w:hint="eastAsia" w:ascii="仿宋_GB2312" w:eastAsia="仿宋_GB2312"/>
                <w:sz w:val="20"/>
                <w:szCs w:val="20"/>
              </w:rPr>
            </w:pPr>
          </w:p>
        </w:tc>
        <w:tc>
          <w:tcPr>
            <w:tcW w:w="3204" w:type="dxa"/>
            <w:vAlign w:val="center"/>
          </w:tcPr>
          <w:p>
            <w:pPr>
              <w:spacing w:line="600" w:lineRule="exact"/>
              <w:jc w:val="center"/>
              <w:rPr>
                <w:rFonts w:hint="eastAsia" w:ascii="仿宋_GB2312" w:eastAsia="仿宋_GB2312"/>
                <w:sz w:val="20"/>
                <w:szCs w:val="20"/>
              </w:rPr>
            </w:pPr>
            <w:r>
              <w:rPr>
                <w:rFonts w:hint="eastAsia" w:ascii="仿宋_GB2312" w:eastAsia="仿宋_GB2312"/>
                <w:sz w:val="20"/>
                <w:szCs w:val="20"/>
              </w:rPr>
              <w:t>安全防护</w:t>
            </w:r>
          </w:p>
        </w:tc>
        <w:tc>
          <w:tcPr>
            <w:tcW w:w="4030" w:type="dxa"/>
            <w:vAlign w:val="center"/>
          </w:tcPr>
          <w:p>
            <w:pPr>
              <w:jc w:val="left"/>
              <w:rPr>
                <w:rFonts w:ascii="仿宋_GB2312" w:hAnsi="Times New Roman" w:eastAsia="仿宋_GB2312" w:cs="Times New Roman"/>
                <w:sz w:val="20"/>
                <w:szCs w:val="20"/>
              </w:rPr>
            </w:pPr>
            <w:r>
              <w:rPr>
                <w:rFonts w:hint="eastAsia" w:ascii="仿宋_GB2312" w:hAnsi="Times New Roman" w:eastAsia="仿宋_GB2312" w:cs="Times New Roman"/>
                <w:sz w:val="20"/>
                <w:szCs w:val="20"/>
              </w:rPr>
              <w:t>不符合相关监测技术规范，扣5分；不规范每项扣1分。</w:t>
            </w:r>
          </w:p>
        </w:tc>
        <w:tc>
          <w:tcPr>
            <w:tcW w:w="705" w:type="dxa"/>
            <w:vAlign w:val="center"/>
          </w:tcPr>
          <w:p>
            <w:pPr>
              <w:spacing w:line="600" w:lineRule="exact"/>
              <w:jc w:val="center"/>
              <w:rPr>
                <w:rFonts w:hint="eastAsia" w:ascii="仿宋_GB2312" w:eastAsia="仿宋_GB2312"/>
                <w:sz w:val="20"/>
                <w:szCs w:val="20"/>
              </w:rPr>
            </w:pPr>
            <w:r>
              <w:rPr>
                <w:rFonts w:hint="eastAsia" w:ascii="仿宋_GB2312" w:eastAsia="仿宋_GB2312"/>
                <w:sz w:val="20"/>
                <w:szCs w:val="20"/>
              </w:rPr>
              <w:t>5</w:t>
            </w:r>
          </w:p>
        </w:tc>
        <w:tc>
          <w:tcPr>
            <w:tcW w:w="739" w:type="dxa"/>
            <w:vAlign w:val="center"/>
          </w:tcPr>
          <w:p>
            <w:pPr>
              <w:spacing w:line="600" w:lineRule="exact"/>
              <w:jc w:val="center"/>
              <w:rPr>
                <w:rFonts w:hint="eastAsia" w:ascii="仿宋_GB2312" w:eastAsia="仿宋_GB2312"/>
                <w:sz w:val="20"/>
                <w:szCs w:val="20"/>
              </w:rPr>
            </w:pPr>
          </w:p>
        </w:tc>
        <w:tc>
          <w:tcPr>
            <w:tcW w:w="2756" w:type="dxa"/>
            <w:vAlign w:val="center"/>
          </w:tcPr>
          <w:p>
            <w:pPr>
              <w:jc w:val="left"/>
              <w:rPr>
                <w:rFonts w:hint="eastAsia" w:ascii="仿宋" w:hAnsi="仿宋" w:eastAsia="仿宋"/>
                <w:sz w:val="20"/>
                <w:szCs w:val="20"/>
              </w:rPr>
            </w:pPr>
          </w:p>
        </w:tc>
      </w:tr>
    </w:tbl>
    <w:p>
      <w:pPr>
        <w:pStyle w:val="4"/>
        <w:ind w:firstLine="640"/>
        <w:rPr>
          <w:rFonts w:hint="eastAsia" w:ascii="仿宋_GB2312" w:hAnsi="仿宋"/>
          <w:sz w:val="28"/>
          <w:szCs w:val="28"/>
        </w:rPr>
        <w:sectPr>
          <w:pgSz w:w="16840" w:h="11907" w:orient="landscape"/>
          <w:pgMar w:top="1797" w:right="1270" w:bottom="1797" w:left="1270" w:header="851" w:footer="992" w:gutter="0"/>
          <w:pgNumType w:start="1"/>
          <w:cols w:space="720" w:num="1"/>
          <w:docGrid w:type="linesAndChars" w:linePitch="312" w:charSpace="0"/>
        </w:sectPr>
      </w:pPr>
    </w:p>
    <w:p>
      <w:pPr>
        <w:adjustRightInd w:val="0"/>
        <w:spacing w:line="600" w:lineRule="exact"/>
        <w:jc w:val="center"/>
        <w:textAlignment w:val="baseline"/>
        <w:rPr>
          <w:rFonts w:hint="eastAsia" w:ascii="黑体" w:hAnsi="黑体" w:eastAsia="黑体"/>
          <w:kern w:val="0"/>
          <w:sz w:val="28"/>
          <w:szCs w:val="28"/>
        </w:rPr>
      </w:pPr>
      <w:r>
        <w:rPr>
          <w:rFonts w:hint="eastAsia" w:ascii="黑体" w:hAnsi="黑体" w:eastAsia="黑体"/>
          <w:kern w:val="0"/>
          <w:sz w:val="28"/>
          <w:szCs w:val="28"/>
        </w:rPr>
        <w:t>社会生活类信访监测项目考核评分表</w:t>
      </w:r>
    </w:p>
    <w:p>
      <w:pPr>
        <w:spacing w:line="600" w:lineRule="exact"/>
        <w:jc w:val="left"/>
        <w:rPr>
          <w:rFonts w:hint="eastAsia" w:ascii="仿宋" w:hAnsi="仿宋" w:eastAsia="仿宋"/>
          <w:sz w:val="22"/>
          <w:szCs w:val="21"/>
        </w:rPr>
      </w:pPr>
      <w:r>
        <w:rPr>
          <w:rFonts w:hint="eastAsia" w:ascii="仿宋" w:hAnsi="仿宋" w:eastAsia="仿宋"/>
          <w:sz w:val="22"/>
          <w:szCs w:val="21"/>
        </w:rPr>
        <w:t xml:space="preserve">考评年度及月份：            </w:t>
      </w:r>
    </w:p>
    <w:tbl>
      <w:tblPr>
        <w:tblStyle w:val="11"/>
        <w:tblW w:w="14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376"/>
        <w:gridCol w:w="1464"/>
        <w:gridCol w:w="2834"/>
        <w:gridCol w:w="4155"/>
        <w:gridCol w:w="795"/>
        <w:gridCol w:w="795"/>
        <w:gridCol w:w="2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19" w:type="dxa"/>
            <w:vAlign w:val="center"/>
          </w:tcPr>
          <w:p>
            <w:pPr>
              <w:jc w:val="center"/>
              <w:rPr>
                <w:rFonts w:hint="eastAsia" w:ascii="仿宋_GB2312" w:eastAsia="仿宋_GB2312"/>
                <w:sz w:val="22"/>
                <w:szCs w:val="21"/>
              </w:rPr>
            </w:pPr>
            <w:r>
              <w:rPr>
                <w:rFonts w:hint="eastAsia" w:ascii="仿宋_GB2312" w:eastAsia="仿宋_GB2312"/>
                <w:sz w:val="22"/>
                <w:szCs w:val="21"/>
              </w:rPr>
              <w:t>序号</w:t>
            </w:r>
          </w:p>
        </w:tc>
        <w:tc>
          <w:tcPr>
            <w:tcW w:w="1376" w:type="dxa"/>
            <w:vAlign w:val="center"/>
          </w:tcPr>
          <w:p>
            <w:pPr>
              <w:jc w:val="center"/>
              <w:rPr>
                <w:rFonts w:hint="eastAsia" w:ascii="仿宋_GB2312" w:eastAsia="仿宋_GB2312"/>
                <w:sz w:val="22"/>
                <w:szCs w:val="21"/>
              </w:rPr>
            </w:pPr>
            <w:r>
              <w:rPr>
                <w:rFonts w:hint="eastAsia" w:ascii="仿宋_GB2312" w:eastAsia="仿宋_GB2312"/>
                <w:sz w:val="22"/>
                <w:szCs w:val="21"/>
              </w:rPr>
              <w:t>评估 指标</w:t>
            </w:r>
          </w:p>
        </w:tc>
        <w:tc>
          <w:tcPr>
            <w:tcW w:w="1464" w:type="dxa"/>
            <w:vAlign w:val="center"/>
          </w:tcPr>
          <w:p>
            <w:pPr>
              <w:jc w:val="center"/>
              <w:rPr>
                <w:rFonts w:hint="eastAsia" w:ascii="仿宋_GB2312" w:eastAsia="仿宋_GB2312"/>
                <w:sz w:val="22"/>
                <w:szCs w:val="21"/>
              </w:rPr>
            </w:pPr>
            <w:r>
              <w:rPr>
                <w:rFonts w:hint="eastAsia" w:ascii="仿宋_GB2312" w:eastAsia="仿宋_GB2312"/>
                <w:sz w:val="22"/>
                <w:szCs w:val="21"/>
              </w:rPr>
              <w:t>评估项目</w:t>
            </w:r>
          </w:p>
        </w:tc>
        <w:tc>
          <w:tcPr>
            <w:tcW w:w="2834" w:type="dxa"/>
            <w:vAlign w:val="center"/>
          </w:tcPr>
          <w:p>
            <w:pPr>
              <w:jc w:val="center"/>
              <w:rPr>
                <w:rFonts w:hint="eastAsia" w:ascii="仿宋_GB2312" w:eastAsia="仿宋_GB2312"/>
                <w:sz w:val="22"/>
                <w:szCs w:val="21"/>
              </w:rPr>
            </w:pPr>
            <w:r>
              <w:rPr>
                <w:rFonts w:hint="eastAsia" w:ascii="仿宋_GB2312" w:eastAsia="仿宋_GB2312"/>
                <w:sz w:val="22"/>
                <w:szCs w:val="21"/>
              </w:rPr>
              <w:t>具体指标</w:t>
            </w:r>
          </w:p>
        </w:tc>
        <w:tc>
          <w:tcPr>
            <w:tcW w:w="4155" w:type="dxa"/>
            <w:vAlign w:val="center"/>
          </w:tcPr>
          <w:p>
            <w:pPr>
              <w:jc w:val="center"/>
              <w:rPr>
                <w:rFonts w:hint="eastAsia" w:ascii="仿宋_GB2312" w:eastAsia="仿宋_GB2312"/>
                <w:sz w:val="22"/>
                <w:szCs w:val="21"/>
              </w:rPr>
            </w:pPr>
            <w:r>
              <w:rPr>
                <w:rFonts w:hint="eastAsia" w:ascii="仿宋_GB2312" w:eastAsia="仿宋_GB2312"/>
                <w:sz w:val="22"/>
                <w:szCs w:val="21"/>
              </w:rPr>
              <w:t>评分标准</w:t>
            </w:r>
          </w:p>
        </w:tc>
        <w:tc>
          <w:tcPr>
            <w:tcW w:w="795" w:type="dxa"/>
            <w:vAlign w:val="center"/>
          </w:tcPr>
          <w:p>
            <w:pPr>
              <w:jc w:val="center"/>
              <w:rPr>
                <w:rFonts w:hint="eastAsia" w:ascii="仿宋_GB2312" w:eastAsia="仿宋_GB2312"/>
                <w:sz w:val="22"/>
                <w:szCs w:val="21"/>
              </w:rPr>
            </w:pPr>
            <w:r>
              <w:rPr>
                <w:rFonts w:hint="eastAsia" w:ascii="仿宋_GB2312" w:eastAsia="仿宋_GB2312"/>
                <w:sz w:val="22"/>
                <w:szCs w:val="21"/>
              </w:rPr>
              <w:t>分值</w:t>
            </w:r>
          </w:p>
        </w:tc>
        <w:tc>
          <w:tcPr>
            <w:tcW w:w="795" w:type="dxa"/>
            <w:vAlign w:val="center"/>
          </w:tcPr>
          <w:p>
            <w:pPr>
              <w:jc w:val="center"/>
              <w:rPr>
                <w:rFonts w:hint="eastAsia" w:ascii="仿宋_GB2312" w:eastAsia="仿宋_GB2312"/>
                <w:sz w:val="22"/>
                <w:szCs w:val="21"/>
              </w:rPr>
            </w:pPr>
            <w:r>
              <w:rPr>
                <w:rFonts w:hint="eastAsia" w:ascii="仿宋_GB2312" w:eastAsia="仿宋_GB2312"/>
                <w:sz w:val="22"/>
                <w:szCs w:val="21"/>
              </w:rPr>
              <w:t>得分</w:t>
            </w:r>
          </w:p>
        </w:tc>
        <w:tc>
          <w:tcPr>
            <w:tcW w:w="2882" w:type="dxa"/>
            <w:vAlign w:val="center"/>
          </w:tcPr>
          <w:p>
            <w:pPr>
              <w:jc w:val="center"/>
              <w:rPr>
                <w:rFonts w:hint="eastAsia" w:ascii="仿宋_GB2312" w:eastAsia="仿宋_GB2312"/>
                <w:sz w:val="22"/>
                <w:szCs w:val="21"/>
              </w:rPr>
            </w:pPr>
            <w:r>
              <w:rPr>
                <w:rFonts w:hint="eastAsia" w:ascii="仿宋_GB2312" w:eastAsia="仿宋_GB2312"/>
                <w:sz w:val="22"/>
                <w:szCs w:val="21"/>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19" w:type="dxa"/>
            <w:vAlign w:val="center"/>
          </w:tcPr>
          <w:p>
            <w:pPr>
              <w:jc w:val="center"/>
              <w:rPr>
                <w:rFonts w:hint="eastAsia" w:ascii="仿宋_GB2312" w:eastAsia="仿宋_GB2312"/>
                <w:sz w:val="20"/>
                <w:szCs w:val="20"/>
              </w:rPr>
            </w:pPr>
            <w:r>
              <w:rPr>
                <w:rFonts w:hint="eastAsia" w:ascii="仿宋_GB2312" w:eastAsia="仿宋_GB2312"/>
                <w:sz w:val="20"/>
                <w:szCs w:val="20"/>
              </w:rPr>
              <w:t>4</w:t>
            </w:r>
          </w:p>
        </w:tc>
        <w:tc>
          <w:tcPr>
            <w:tcW w:w="1376" w:type="dxa"/>
            <w:vAlign w:val="center"/>
          </w:tcPr>
          <w:p>
            <w:pPr>
              <w:jc w:val="center"/>
              <w:rPr>
                <w:rFonts w:hint="eastAsia" w:ascii="仿宋_GB2312" w:eastAsia="仿宋_GB2312"/>
                <w:sz w:val="20"/>
                <w:szCs w:val="20"/>
              </w:rPr>
            </w:pPr>
            <w:r>
              <w:rPr>
                <w:rFonts w:hint="eastAsia" w:ascii="仿宋_GB2312" w:eastAsia="仿宋_GB2312"/>
                <w:sz w:val="20"/>
                <w:szCs w:val="20"/>
              </w:rPr>
              <w:t>样品管理满足性</w:t>
            </w:r>
          </w:p>
        </w:tc>
        <w:tc>
          <w:tcPr>
            <w:tcW w:w="1464" w:type="dxa"/>
            <w:vAlign w:val="center"/>
          </w:tcPr>
          <w:p>
            <w:pPr>
              <w:jc w:val="center"/>
              <w:rPr>
                <w:rFonts w:hint="eastAsia" w:ascii="仿宋_GB2312" w:eastAsia="仿宋_GB2312"/>
                <w:sz w:val="20"/>
                <w:szCs w:val="20"/>
              </w:rPr>
            </w:pPr>
            <w:r>
              <w:rPr>
                <w:rFonts w:hint="eastAsia" w:ascii="仿宋_GB2312" w:eastAsia="仿宋_GB2312"/>
                <w:sz w:val="20"/>
                <w:szCs w:val="20"/>
              </w:rPr>
              <w:t>样品运输保存</w:t>
            </w:r>
          </w:p>
        </w:tc>
        <w:tc>
          <w:tcPr>
            <w:tcW w:w="2834" w:type="dxa"/>
            <w:vAlign w:val="center"/>
          </w:tcPr>
          <w:p>
            <w:pPr>
              <w:jc w:val="center"/>
              <w:rPr>
                <w:rFonts w:hint="eastAsia" w:ascii="仿宋_GB2312" w:eastAsia="仿宋_GB2312"/>
                <w:sz w:val="20"/>
                <w:szCs w:val="20"/>
              </w:rPr>
            </w:pPr>
            <w:r>
              <w:rPr>
                <w:rFonts w:hint="eastAsia" w:ascii="仿宋_GB2312" w:eastAsia="仿宋_GB2312"/>
                <w:sz w:val="20"/>
                <w:szCs w:val="20"/>
              </w:rPr>
              <w:t>措施和条件（保存剂、避光、温度、防震、防尘、防污染等）</w:t>
            </w:r>
          </w:p>
        </w:tc>
        <w:tc>
          <w:tcPr>
            <w:tcW w:w="4155" w:type="dxa"/>
            <w:vAlign w:val="center"/>
          </w:tcPr>
          <w:p>
            <w:pPr>
              <w:jc w:val="left"/>
              <w:rPr>
                <w:rFonts w:ascii="仿宋_GB2312" w:hAnsi="Times New Roman" w:eastAsia="仿宋_GB2312" w:cs="Times New Roman"/>
                <w:sz w:val="20"/>
                <w:szCs w:val="20"/>
              </w:rPr>
            </w:pPr>
            <w:r>
              <w:rPr>
                <w:rFonts w:hint="eastAsia" w:ascii="仿宋_GB2312" w:hAnsi="Times New Roman" w:eastAsia="仿宋_GB2312" w:cs="Times New Roman"/>
                <w:sz w:val="20"/>
                <w:szCs w:val="20"/>
              </w:rPr>
              <w:t>不符合相关监测技术规范，扣10分；不规范每项扣5分。</w:t>
            </w:r>
          </w:p>
        </w:tc>
        <w:tc>
          <w:tcPr>
            <w:tcW w:w="795" w:type="dxa"/>
            <w:vAlign w:val="center"/>
          </w:tcPr>
          <w:p>
            <w:pPr>
              <w:jc w:val="center"/>
              <w:rPr>
                <w:rFonts w:hint="eastAsia" w:ascii="仿宋_GB2312" w:eastAsia="仿宋_GB2312"/>
                <w:sz w:val="20"/>
                <w:szCs w:val="20"/>
              </w:rPr>
            </w:pPr>
            <w:r>
              <w:rPr>
                <w:rFonts w:hint="eastAsia" w:ascii="仿宋_GB2312" w:eastAsia="仿宋_GB2312"/>
                <w:sz w:val="20"/>
                <w:szCs w:val="20"/>
              </w:rPr>
              <w:t>10</w:t>
            </w:r>
          </w:p>
        </w:tc>
        <w:tc>
          <w:tcPr>
            <w:tcW w:w="795" w:type="dxa"/>
            <w:vAlign w:val="center"/>
          </w:tcPr>
          <w:p>
            <w:pPr>
              <w:jc w:val="center"/>
              <w:rPr>
                <w:rFonts w:hint="eastAsia" w:ascii="仿宋_GB2312" w:eastAsia="仿宋_GB2312"/>
                <w:sz w:val="20"/>
                <w:szCs w:val="20"/>
              </w:rPr>
            </w:pPr>
          </w:p>
        </w:tc>
        <w:tc>
          <w:tcPr>
            <w:tcW w:w="2882" w:type="dxa"/>
            <w:vAlign w:val="center"/>
          </w:tcPr>
          <w:p>
            <w:pPr>
              <w:jc w:val="left"/>
              <w:rPr>
                <w:rFonts w:hint="eastAsia"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19" w:type="dxa"/>
            <w:vMerge w:val="restart"/>
            <w:vAlign w:val="center"/>
          </w:tcPr>
          <w:p>
            <w:pPr>
              <w:jc w:val="center"/>
              <w:rPr>
                <w:rFonts w:hint="eastAsia" w:ascii="仿宋_GB2312" w:eastAsia="仿宋_GB2312"/>
                <w:sz w:val="20"/>
                <w:szCs w:val="20"/>
              </w:rPr>
            </w:pPr>
            <w:r>
              <w:rPr>
                <w:rFonts w:hint="eastAsia" w:ascii="仿宋_GB2312" w:eastAsia="仿宋_GB2312"/>
                <w:sz w:val="20"/>
                <w:szCs w:val="20"/>
              </w:rPr>
              <w:t>5</w:t>
            </w:r>
          </w:p>
        </w:tc>
        <w:tc>
          <w:tcPr>
            <w:tcW w:w="1376" w:type="dxa"/>
            <w:vMerge w:val="restart"/>
            <w:vAlign w:val="center"/>
          </w:tcPr>
          <w:p>
            <w:pPr>
              <w:jc w:val="center"/>
              <w:rPr>
                <w:rFonts w:hint="eastAsia" w:ascii="仿宋_GB2312" w:eastAsia="仿宋_GB2312"/>
                <w:sz w:val="20"/>
                <w:szCs w:val="20"/>
              </w:rPr>
            </w:pPr>
            <w:r>
              <w:rPr>
                <w:rFonts w:hint="eastAsia" w:ascii="仿宋_GB2312" w:eastAsia="仿宋_GB2312"/>
                <w:sz w:val="20"/>
                <w:szCs w:val="20"/>
              </w:rPr>
              <w:t>监测报告编制全面性</w:t>
            </w:r>
          </w:p>
        </w:tc>
        <w:tc>
          <w:tcPr>
            <w:tcW w:w="1464" w:type="dxa"/>
            <w:vMerge w:val="restart"/>
            <w:vAlign w:val="center"/>
          </w:tcPr>
          <w:p>
            <w:pPr>
              <w:jc w:val="center"/>
              <w:rPr>
                <w:rFonts w:hint="eastAsia" w:ascii="仿宋_GB2312" w:eastAsia="仿宋_GB2312"/>
                <w:sz w:val="20"/>
                <w:szCs w:val="20"/>
              </w:rPr>
            </w:pPr>
            <w:r>
              <w:rPr>
                <w:rFonts w:hint="eastAsia" w:ascii="仿宋_GB2312" w:eastAsia="仿宋_GB2312"/>
                <w:sz w:val="20"/>
                <w:szCs w:val="20"/>
              </w:rPr>
              <w:t>监测报告</w:t>
            </w:r>
          </w:p>
        </w:tc>
        <w:tc>
          <w:tcPr>
            <w:tcW w:w="2834" w:type="dxa"/>
            <w:vAlign w:val="center"/>
          </w:tcPr>
          <w:p>
            <w:pPr>
              <w:jc w:val="center"/>
              <w:rPr>
                <w:rFonts w:hint="eastAsia" w:ascii="仿宋_GB2312" w:eastAsia="仿宋_GB2312"/>
                <w:sz w:val="20"/>
                <w:szCs w:val="20"/>
              </w:rPr>
            </w:pPr>
            <w:r>
              <w:rPr>
                <w:rFonts w:hint="eastAsia" w:ascii="仿宋_GB2312" w:eastAsia="仿宋_GB2312"/>
                <w:sz w:val="20"/>
                <w:szCs w:val="20"/>
              </w:rPr>
              <w:t>监测报告完整性</w:t>
            </w:r>
          </w:p>
        </w:tc>
        <w:tc>
          <w:tcPr>
            <w:tcW w:w="4155" w:type="dxa"/>
            <w:vAlign w:val="center"/>
          </w:tcPr>
          <w:p>
            <w:pPr>
              <w:jc w:val="left"/>
              <w:rPr>
                <w:rFonts w:ascii="仿宋_GB2312" w:hAnsi="Times New Roman" w:eastAsia="仿宋_GB2312" w:cs="Times New Roman"/>
                <w:sz w:val="20"/>
                <w:szCs w:val="20"/>
              </w:rPr>
            </w:pPr>
            <w:r>
              <w:rPr>
                <w:rFonts w:hint="eastAsia" w:ascii="仿宋_GB2312" w:hAnsi="Times New Roman" w:eastAsia="仿宋_GB2312" w:cs="Times New Roman"/>
                <w:sz w:val="20"/>
                <w:szCs w:val="20"/>
              </w:rPr>
              <w:t>监测（测试）报告信息不完整，每项扣2分。</w:t>
            </w:r>
          </w:p>
        </w:tc>
        <w:tc>
          <w:tcPr>
            <w:tcW w:w="795" w:type="dxa"/>
            <w:vAlign w:val="center"/>
          </w:tcPr>
          <w:p>
            <w:pPr>
              <w:jc w:val="center"/>
              <w:rPr>
                <w:rFonts w:hint="eastAsia" w:ascii="仿宋_GB2312" w:eastAsia="仿宋_GB2312"/>
                <w:sz w:val="20"/>
                <w:szCs w:val="20"/>
              </w:rPr>
            </w:pPr>
            <w:r>
              <w:rPr>
                <w:rFonts w:hint="eastAsia" w:ascii="仿宋_GB2312" w:eastAsia="仿宋_GB2312"/>
                <w:sz w:val="20"/>
                <w:szCs w:val="20"/>
              </w:rPr>
              <w:t>10</w:t>
            </w:r>
          </w:p>
        </w:tc>
        <w:tc>
          <w:tcPr>
            <w:tcW w:w="795" w:type="dxa"/>
            <w:vAlign w:val="center"/>
          </w:tcPr>
          <w:p>
            <w:pPr>
              <w:jc w:val="center"/>
              <w:rPr>
                <w:rFonts w:hint="eastAsia" w:ascii="仿宋_GB2312" w:eastAsia="仿宋_GB2312"/>
                <w:sz w:val="20"/>
                <w:szCs w:val="20"/>
              </w:rPr>
            </w:pPr>
          </w:p>
        </w:tc>
        <w:tc>
          <w:tcPr>
            <w:tcW w:w="2882" w:type="dxa"/>
            <w:vAlign w:val="center"/>
          </w:tcPr>
          <w:p>
            <w:pPr>
              <w:jc w:val="left"/>
              <w:rPr>
                <w:rFonts w:hint="eastAsia"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jc w:val="center"/>
        </w:trPr>
        <w:tc>
          <w:tcPr>
            <w:tcW w:w="619" w:type="dxa"/>
            <w:vMerge w:val="continue"/>
            <w:vAlign w:val="center"/>
          </w:tcPr>
          <w:p>
            <w:pPr>
              <w:jc w:val="center"/>
              <w:rPr>
                <w:rFonts w:hint="eastAsia" w:ascii="仿宋_GB2312" w:eastAsia="仿宋_GB2312"/>
                <w:sz w:val="20"/>
                <w:szCs w:val="20"/>
              </w:rPr>
            </w:pPr>
          </w:p>
        </w:tc>
        <w:tc>
          <w:tcPr>
            <w:tcW w:w="1376" w:type="dxa"/>
            <w:vMerge w:val="continue"/>
            <w:vAlign w:val="center"/>
          </w:tcPr>
          <w:p>
            <w:pPr>
              <w:jc w:val="center"/>
              <w:rPr>
                <w:rFonts w:hint="eastAsia" w:ascii="仿宋_GB2312" w:eastAsia="仿宋_GB2312"/>
                <w:sz w:val="20"/>
                <w:szCs w:val="20"/>
              </w:rPr>
            </w:pPr>
          </w:p>
        </w:tc>
        <w:tc>
          <w:tcPr>
            <w:tcW w:w="1464" w:type="dxa"/>
            <w:vMerge w:val="continue"/>
            <w:vAlign w:val="center"/>
          </w:tcPr>
          <w:p>
            <w:pPr>
              <w:jc w:val="center"/>
              <w:rPr>
                <w:rFonts w:hint="eastAsia" w:ascii="仿宋_GB2312" w:eastAsia="仿宋_GB2312"/>
                <w:sz w:val="20"/>
                <w:szCs w:val="20"/>
              </w:rPr>
            </w:pPr>
          </w:p>
        </w:tc>
        <w:tc>
          <w:tcPr>
            <w:tcW w:w="2834" w:type="dxa"/>
            <w:vAlign w:val="center"/>
          </w:tcPr>
          <w:p>
            <w:pPr>
              <w:jc w:val="center"/>
              <w:rPr>
                <w:rFonts w:hint="eastAsia" w:ascii="仿宋_GB2312" w:eastAsia="仿宋_GB2312"/>
                <w:sz w:val="20"/>
                <w:szCs w:val="20"/>
              </w:rPr>
            </w:pPr>
            <w:r>
              <w:rPr>
                <w:rFonts w:hint="eastAsia" w:ascii="仿宋_GB2312" w:eastAsia="仿宋_GB2312"/>
                <w:sz w:val="20"/>
                <w:szCs w:val="20"/>
              </w:rPr>
              <w:t>监测方法适用性</w:t>
            </w:r>
          </w:p>
        </w:tc>
        <w:tc>
          <w:tcPr>
            <w:tcW w:w="4155" w:type="dxa"/>
            <w:vAlign w:val="center"/>
          </w:tcPr>
          <w:p>
            <w:pPr>
              <w:jc w:val="left"/>
              <w:rPr>
                <w:rFonts w:ascii="仿宋_GB2312" w:hAnsi="Times New Roman" w:eastAsia="仿宋_GB2312" w:cs="Times New Roman"/>
                <w:sz w:val="20"/>
                <w:szCs w:val="20"/>
              </w:rPr>
            </w:pPr>
            <w:r>
              <w:rPr>
                <w:rFonts w:hint="eastAsia" w:ascii="仿宋_GB2312" w:hAnsi="Times New Roman" w:eastAsia="仿宋_GB2312" w:cs="Times New Roman"/>
                <w:sz w:val="20"/>
                <w:szCs w:val="20"/>
              </w:rPr>
              <w:t>监测（测试）报告中监测方法适用范围和监测对象一致性。不一致每项扣5分。</w:t>
            </w:r>
          </w:p>
        </w:tc>
        <w:tc>
          <w:tcPr>
            <w:tcW w:w="795" w:type="dxa"/>
            <w:vAlign w:val="center"/>
          </w:tcPr>
          <w:p>
            <w:pPr>
              <w:jc w:val="center"/>
              <w:rPr>
                <w:rFonts w:hint="eastAsia" w:ascii="仿宋_GB2312" w:eastAsia="仿宋_GB2312"/>
                <w:sz w:val="20"/>
                <w:szCs w:val="20"/>
              </w:rPr>
            </w:pPr>
            <w:r>
              <w:rPr>
                <w:rFonts w:hint="eastAsia" w:ascii="仿宋_GB2312" w:eastAsia="仿宋_GB2312"/>
                <w:sz w:val="20"/>
                <w:szCs w:val="20"/>
              </w:rPr>
              <w:t>5</w:t>
            </w:r>
          </w:p>
        </w:tc>
        <w:tc>
          <w:tcPr>
            <w:tcW w:w="795" w:type="dxa"/>
            <w:vAlign w:val="center"/>
          </w:tcPr>
          <w:p>
            <w:pPr>
              <w:jc w:val="center"/>
              <w:rPr>
                <w:rFonts w:hint="eastAsia" w:ascii="仿宋_GB2312" w:eastAsia="仿宋_GB2312"/>
                <w:sz w:val="20"/>
                <w:szCs w:val="20"/>
              </w:rPr>
            </w:pPr>
          </w:p>
        </w:tc>
        <w:tc>
          <w:tcPr>
            <w:tcW w:w="2882" w:type="dxa"/>
            <w:vAlign w:val="center"/>
          </w:tcPr>
          <w:p>
            <w:pPr>
              <w:jc w:val="left"/>
              <w:rPr>
                <w:rFonts w:hint="eastAsia"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9" w:type="dxa"/>
            <w:vMerge w:val="continue"/>
            <w:vAlign w:val="center"/>
          </w:tcPr>
          <w:p>
            <w:pPr>
              <w:jc w:val="center"/>
              <w:rPr>
                <w:rFonts w:hint="eastAsia" w:ascii="仿宋_GB2312" w:eastAsia="仿宋_GB2312"/>
                <w:sz w:val="20"/>
                <w:szCs w:val="20"/>
              </w:rPr>
            </w:pPr>
          </w:p>
        </w:tc>
        <w:tc>
          <w:tcPr>
            <w:tcW w:w="1376" w:type="dxa"/>
            <w:vMerge w:val="continue"/>
            <w:vAlign w:val="center"/>
          </w:tcPr>
          <w:p>
            <w:pPr>
              <w:jc w:val="center"/>
              <w:rPr>
                <w:rFonts w:hint="eastAsia" w:ascii="仿宋_GB2312" w:eastAsia="仿宋_GB2312"/>
                <w:sz w:val="20"/>
                <w:szCs w:val="20"/>
              </w:rPr>
            </w:pPr>
          </w:p>
        </w:tc>
        <w:tc>
          <w:tcPr>
            <w:tcW w:w="1464" w:type="dxa"/>
            <w:vMerge w:val="continue"/>
            <w:vAlign w:val="center"/>
          </w:tcPr>
          <w:p>
            <w:pPr>
              <w:jc w:val="center"/>
              <w:rPr>
                <w:rFonts w:hint="eastAsia" w:ascii="仿宋_GB2312" w:eastAsia="仿宋_GB2312"/>
                <w:sz w:val="20"/>
                <w:szCs w:val="20"/>
              </w:rPr>
            </w:pPr>
          </w:p>
        </w:tc>
        <w:tc>
          <w:tcPr>
            <w:tcW w:w="2834" w:type="dxa"/>
            <w:vAlign w:val="center"/>
          </w:tcPr>
          <w:p>
            <w:pPr>
              <w:jc w:val="center"/>
              <w:rPr>
                <w:rFonts w:hint="eastAsia" w:ascii="仿宋_GB2312" w:eastAsia="仿宋_GB2312"/>
                <w:sz w:val="20"/>
                <w:szCs w:val="20"/>
              </w:rPr>
            </w:pPr>
            <w:r>
              <w:rPr>
                <w:rFonts w:hint="eastAsia" w:ascii="仿宋_GB2312" w:eastAsia="仿宋_GB2312"/>
                <w:sz w:val="20"/>
                <w:szCs w:val="20"/>
              </w:rPr>
              <w:t>监测方案、记录、报告符合性</w:t>
            </w:r>
          </w:p>
        </w:tc>
        <w:tc>
          <w:tcPr>
            <w:tcW w:w="4155" w:type="dxa"/>
            <w:vAlign w:val="center"/>
          </w:tcPr>
          <w:p>
            <w:pPr>
              <w:jc w:val="left"/>
              <w:rPr>
                <w:rFonts w:ascii="仿宋_GB2312" w:hAnsi="Times New Roman" w:eastAsia="仿宋_GB2312" w:cs="Times New Roman"/>
                <w:sz w:val="20"/>
                <w:szCs w:val="20"/>
              </w:rPr>
            </w:pPr>
            <w:r>
              <w:rPr>
                <w:rFonts w:hint="eastAsia" w:ascii="仿宋_GB2312" w:hAnsi="Times New Roman" w:eastAsia="仿宋_GB2312" w:cs="Times New Roman"/>
                <w:sz w:val="20"/>
                <w:szCs w:val="20"/>
              </w:rPr>
              <w:t>监测方案、原始记录、监测（测试）报告存在明显差错，发现一次不符合每项扣2分。</w:t>
            </w:r>
          </w:p>
        </w:tc>
        <w:tc>
          <w:tcPr>
            <w:tcW w:w="795" w:type="dxa"/>
            <w:vAlign w:val="center"/>
          </w:tcPr>
          <w:p>
            <w:pPr>
              <w:jc w:val="center"/>
              <w:rPr>
                <w:rFonts w:hint="eastAsia" w:ascii="仿宋_GB2312" w:eastAsia="仿宋_GB2312"/>
                <w:sz w:val="20"/>
                <w:szCs w:val="20"/>
              </w:rPr>
            </w:pPr>
            <w:r>
              <w:rPr>
                <w:rFonts w:hint="eastAsia" w:ascii="仿宋_GB2312" w:eastAsia="仿宋_GB2312"/>
                <w:sz w:val="20"/>
                <w:szCs w:val="20"/>
              </w:rPr>
              <w:t>10</w:t>
            </w:r>
          </w:p>
        </w:tc>
        <w:tc>
          <w:tcPr>
            <w:tcW w:w="795" w:type="dxa"/>
            <w:vAlign w:val="center"/>
          </w:tcPr>
          <w:p>
            <w:pPr>
              <w:jc w:val="center"/>
              <w:rPr>
                <w:rFonts w:hint="eastAsia" w:ascii="仿宋_GB2312" w:eastAsia="仿宋_GB2312"/>
                <w:sz w:val="20"/>
                <w:szCs w:val="20"/>
              </w:rPr>
            </w:pPr>
          </w:p>
        </w:tc>
        <w:tc>
          <w:tcPr>
            <w:tcW w:w="2882" w:type="dxa"/>
            <w:vAlign w:val="center"/>
          </w:tcPr>
          <w:p>
            <w:pPr>
              <w:jc w:val="left"/>
              <w:rPr>
                <w:rFonts w:hint="eastAsia"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19" w:type="dxa"/>
            <w:vMerge w:val="restart"/>
            <w:vAlign w:val="center"/>
          </w:tcPr>
          <w:p>
            <w:pPr>
              <w:jc w:val="center"/>
              <w:rPr>
                <w:rFonts w:hint="eastAsia" w:ascii="仿宋_GB2312" w:eastAsia="仿宋_GB2312"/>
                <w:sz w:val="20"/>
                <w:szCs w:val="20"/>
              </w:rPr>
            </w:pPr>
            <w:r>
              <w:rPr>
                <w:rFonts w:hint="eastAsia" w:ascii="仿宋_GB2312" w:eastAsia="仿宋_GB2312"/>
                <w:sz w:val="20"/>
                <w:szCs w:val="20"/>
              </w:rPr>
              <w:t>6</w:t>
            </w:r>
          </w:p>
        </w:tc>
        <w:tc>
          <w:tcPr>
            <w:tcW w:w="1376" w:type="dxa"/>
            <w:vMerge w:val="restart"/>
            <w:vAlign w:val="center"/>
          </w:tcPr>
          <w:p>
            <w:pPr>
              <w:jc w:val="center"/>
              <w:rPr>
                <w:rFonts w:hint="eastAsia" w:ascii="仿宋_GB2312" w:eastAsia="仿宋_GB2312"/>
                <w:sz w:val="20"/>
                <w:szCs w:val="20"/>
              </w:rPr>
            </w:pPr>
            <w:r>
              <w:rPr>
                <w:rFonts w:hint="eastAsia" w:ascii="仿宋_GB2312" w:eastAsia="仿宋_GB2312"/>
                <w:sz w:val="20"/>
                <w:szCs w:val="20"/>
              </w:rPr>
              <w:t>监测工作时效性</w:t>
            </w:r>
          </w:p>
        </w:tc>
        <w:tc>
          <w:tcPr>
            <w:tcW w:w="1464" w:type="dxa"/>
            <w:vMerge w:val="restart"/>
            <w:vAlign w:val="center"/>
          </w:tcPr>
          <w:p>
            <w:pPr>
              <w:jc w:val="center"/>
              <w:rPr>
                <w:rFonts w:hint="eastAsia" w:ascii="仿宋_GB2312" w:eastAsia="仿宋_GB2312"/>
                <w:sz w:val="20"/>
                <w:szCs w:val="20"/>
              </w:rPr>
            </w:pPr>
            <w:r>
              <w:rPr>
                <w:rFonts w:hint="eastAsia" w:ascii="仿宋_GB2312" w:eastAsia="仿宋_GB2312"/>
                <w:sz w:val="20"/>
                <w:szCs w:val="20"/>
              </w:rPr>
              <w:t>工作时效</w:t>
            </w:r>
          </w:p>
        </w:tc>
        <w:tc>
          <w:tcPr>
            <w:tcW w:w="2834" w:type="dxa"/>
            <w:vAlign w:val="center"/>
          </w:tcPr>
          <w:p>
            <w:pPr>
              <w:jc w:val="center"/>
              <w:rPr>
                <w:rFonts w:hint="eastAsia" w:ascii="仿宋_GB2312" w:eastAsia="仿宋_GB2312"/>
                <w:sz w:val="20"/>
                <w:szCs w:val="20"/>
              </w:rPr>
            </w:pPr>
            <w:r>
              <w:rPr>
                <w:rFonts w:hint="eastAsia" w:ascii="仿宋_GB2312" w:eastAsia="仿宋_GB2312"/>
                <w:sz w:val="20"/>
                <w:szCs w:val="20"/>
              </w:rPr>
              <w:t>现场勘查、方案制定、现场监测和分析及时性</w:t>
            </w:r>
          </w:p>
        </w:tc>
        <w:tc>
          <w:tcPr>
            <w:tcW w:w="4155" w:type="dxa"/>
            <w:vAlign w:val="center"/>
          </w:tcPr>
          <w:p>
            <w:pPr>
              <w:jc w:val="left"/>
              <w:rPr>
                <w:rFonts w:ascii="仿宋_GB2312" w:hAnsi="Times New Roman" w:eastAsia="仿宋_GB2312" w:cs="Times New Roman"/>
                <w:sz w:val="20"/>
                <w:szCs w:val="20"/>
              </w:rPr>
            </w:pPr>
            <w:r>
              <w:rPr>
                <w:rFonts w:hint="eastAsia" w:ascii="仿宋_GB2312" w:hAnsi="Times New Roman" w:eastAsia="仿宋_GB2312" w:cs="Times New Roman"/>
                <w:sz w:val="20"/>
                <w:szCs w:val="20"/>
              </w:rPr>
              <w:t>与项目要求时间符合性。超过时间节点要求，每项扣5分。</w:t>
            </w:r>
          </w:p>
        </w:tc>
        <w:tc>
          <w:tcPr>
            <w:tcW w:w="795" w:type="dxa"/>
            <w:vAlign w:val="center"/>
          </w:tcPr>
          <w:p>
            <w:pPr>
              <w:jc w:val="center"/>
              <w:rPr>
                <w:rFonts w:hint="eastAsia" w:ascii="仿宋_GB2312" w:eastAsia="仿宋_GB2312"/>
                <w:sz w:val="20"/>
                <w:szCs w:val="20"/>
              </w:rPr>
            </w:pPr>
            <w:r>
              <w:rPr>
                <w:rFonts w:hint="eastAsia" w:ascii="仿宋_GB2312" w:eastAsia="仿宋_GB2312"/>
                <w:sz w:val="20"/>
                <w:szCs w:val="20"/>
              </w:rPr>
              <w:t>10</w:t>
            </w:r>
          </w:p>
        </w:tc>
        <w:tc>
          <w:tcPr>
            <w:tcW w:w="795" w:type="dxa"/>
            <w:vAlign w:val="center"/>
          </w:tcPr>
          <w:p>
            <w:pPr>
              <w:jc w:val="center"/>
              <w:rPr>
                <w:rFonts w:hint="eastAsia" w:ascii="仿宋_GB2312" w:eastAsia="仿宋_GB2312"/>
                <w:sz w:val="20"/>
                <w:szCs w:val="20"/>
              </w:rPr>
            </w:pPr>
          </w:p>
        </w:tc>
        <w:tc>
          <w:tcPr>
            <w:tcW w:w="2882" w:type="dxa"/>
            <w:vAlign w:val="center"/>
          </w:tcPr>
          <w:p>
            <w:pPr>
              <w:jc w:val="left"/>
              <w:rPr>
                <w:rFonts w:hint="eastAsia"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19" w:type="dxa"/>
            <w:vMerge w:val="continue"/>
            <w:vAlign w:val="center"/>
          </w:tcPr>
          <w:p>
            <w:pPr>
              <w:jc w:val="center"/>
              <w:rPr>
                <w:rFonts w:hint="eastAsia" w:ascii="仿宋_GB2312" w:eastAsia="仿宋_GB2312"/>
                <w:sz w:val="20"/>
                <w:szCs w:val="20"/>
              </w:rPr>
            </w:pPr>
          </w:p>
        </w:tc>
        <w:tc>
          <w:tcPr>
            <w:tcW w:w="1376" w:type="dxa"/>
            <w:vMerge w:val="continue"/>
            <w:vAlign w:val="center"/>
          </w:tcPr>
          <w:p>
            <w:pPr>
              <w:jc w:val="center"/>
              <w:rPr>
                <w:rFonts w:hint="eastAsia" w:ascii="仿宋_GB2312" w:eastAsia="仿宋_GB2312"/>
                <w:sz w:val="20"/>
                <w:szCs w:val="20"/>
              </w:rPr>
            </w:pPr>
          </w:p>
        </w:tc>
        <w:tc>
          <w:tcPr>
            <w:tcW w:w="1464" w:type="dxa"/>
            <w:vMerge w:val="continue"/>
            <w:vAlign w:val="center"/>
          </w:tcPr>
          <w:p>
            <w:pPr>
              <w:jc w:val="center"/>
              <w:rPr>
                <w:rFonts w:hint="eastAsia" w:ascii="仿宋_GB2312" w:eastAsia="仿宋_GB2312"/>
                <w:sz w:val="20"/>
                <w:szCs w:val="20"/>
              </w:rPr>
            </w:pPr>
          </w:p>
        </w:tc>
        <w:tc>
          <w:tcPr>
            <w:tcW w:w="2834" w:type="dxa"/>
            <w:vAlign w:val="center"/>
          </w:tcPr>
          <w:p>
            <w:pPr>
              <w:jc w:val="center"/>
              <w:rPr>
                <w:rFonts w:hint="eastAsia" w:ascii="仿宋_GB2312" w:eastAsia="仿宋_GB2312"/>
                <w:sz w:val="20"/>
                <w:szCs w:val="20"/>
              </w:rPr>
            </w:pPr>
            <w:r>
              <w:rPr>
                <w:rFonts w:hint="eastAsia" w:ascii="仿宋_GB2312" w:eastAsia="仿宋_GB2312"/>
                <w:sz w:val="20"/>
                <w:szCs w:val="20"/>
              </w:rPr>
              <w:t>监测报告的及时性</w:t>
            </w:r>
          </w:p>
        </w:tc>
        <w:tc>
          <w:tcPr>
            <w:tcW w:w="4155" w:type="dxa"/>
            <w:vAlign w:val="center"/>
          </w:tcPr>
          <w:p>
            <w:pPr>
              <w:jc w:val="left"/>
              <w:rPr>
                <w:rFonts w:ascii="仿宋_GB2312" w:hAnsi="Times New Roman" w:eastAsia="仿宋_GB2312" w:cs="Times New Roman"/>
                <w:sz w:val="20"/>
                <w:szCs w:val="20"/>
              </w:rPr>
            </w:pPr>
            <w:r>
              <w:rPr>
                <w:rFonts w:hint="eastAsia" w:ascii="仿宋_GB2312" w:hAnsi="Times New Roman" w:eastAsia="仿宋_GB2312" w:cs="Times New Roman"/>
                <w:sz w:val="20"/>
                <w:szCs w:val="20"/>
              </w:rPr>
              <w:t>与项目要求时间符合性。超过时间节点要求扣5分。</w:t>
            </w:r>
          </w:p>
        </w:tc>
        <w:tc>
          <w:tcPr>
            <w:tcW w:w="795" w:type="dxa"/>
            <w:vAlign w:val="center"/>
          </w:tcPr>
          <w:p>
            <w:pPr>
              <w:jc w:val="center"/>
              <w:rPr>
                <w:rFonts w:hint="eastAsia" w:ascii="仿宋_GB2312" w:eastAsia="仿宋_GB2312"/>
                <w:sz w:val="20"/>
                <w:szCs w:val="20"/>
              </w:rPr>
            </w:pPr>
            <w:r>
              <w:rPr>
                <w:rFonts w:hint="eastAsia" w:ascii="仿宋_GB2312" w:eastAsia="仿宋_GB2312"/>
                <w:sz w:val="20"/>
                <w:szCs w:val="20"/>
              </w:rPr>
              <w:t>5</w:t>
            </w:r>
          </w:p>
        </w:tc>
        <w:tc>
          <w:tcPr>
            <w:tcW w:w="795" w:type="dxa"/>
            <w:vAlign w:val="center"/>
          </w:tcPr>
          <w:p>
            <w:pPr>
              <w:jc w:val="center"/>
              <w:rPr>
                <w:rFonts w:hint="eastAsia" w:ascii="仿宋_GB2312" w:eastAsia="仿宋_GB2312"/>
                <w:sz w:val="20"/>
                <w:szCs w:val="20"/>
              </w:rPr>
            </w:pPr>
          </w:p>
        </w:tc>
        <w:tc>
          <w:tcPr>
            <w:tcW w:w="2882" w:type="dxa"/>
            <w:vAlign w:val="center"/>
          </w:tcPr>
          <w:p>
            <w:pPr>
              <w:jc w:val="left"/>
              <w:rPr>
                <w:rFonts w:hint="eastAsia" w:ascii="仿宋" w:hAnsi="仿宋" w:eastAsia="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10448" w:type="dxa"/>
            <w:gridSpan w:val="5"/>
            <w:vAlign w:val="center"/>
          </w:tcPr>
          <w:p>
            <w:pPr>
              <w:jc w:val="center"/>
              <w:rPr>
                <w:rFonts w:hint="eastAsia" w:ascii="仿宋_GB2312" w:eastAsia="仿宋_GB2312"/>
                <w:sz w:val="20"/>
                <w:szCs w:val="20"/>
              </w:rPr>
            </w:pPr>
            <w:r>
              <w:rPr>
                <w:rFonts w:hint="eastAsia" w:ascii="仿宋_GB2312" w:eastAsia="仿宋_GB2312"/>
                <w:sz w:val="20"/>
                <w:szCs w:val="20"/>
              </w:rPr>
              <w:t>总分</w:t>
            </w:r>
          </w:p>
        </w:tc>
        <w:tc>
          <w:tcPr>
            <w:tcW w:w="4472" w:type="dxa"/>
            <w:gridSpan w:val="3"/>
            <w:tcBorders>
              <w:top w:val="nil"/>
              <w:bottom w:val="single" w:color="auto" w:sz="4" w:space="0"/>
            </w:tcBorders>
          </w:tcPr>
          <w:p>
            <w:pPr>
              <w:widowControl/>
              <w:jc w:val="left"/>
              <w:rPr>
                <w:rFonts w:hint="eastAsia" w:ascii="仿宋_GB2312" w:eastAsia="仿宋_GB2312"/>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4920" w:type="dxa"/>
            <w:gridSpan w:val="8"/>
            <w:vAlign w:val="center"/>
          </w:tcPr>
          <w:p>
            <w:pPr>
              <w:spacing w:line="360" w:lineRule="auto"/>
              <w:rPr>
                <w:rFonts w:hint="eastAsia" w:ascii="仿宋_GB2312" w:eastAsia="仿宋_GB2312"/>
                <w:sz w:val="20"/>
                <w:szCs w:val="20"/>
              </w:rPr>
            </w:pPr>
            <w:r>
              <w:rPr>
                <w:rFonts w:hint="eastAsia" w:ascii="仿宋_GB2312" w:eastAsia="仿宋_GB2312"/>
                <w:sz w:val="20"/>
                <w:szCs w:val="20"/>
              </w:rPr>
              <w:t>备注：</w:t>
            </w:r>
            <w:r>
              <w:rPr>
                <w:rFonts w:hint="eastAsia" w:ascii="仿宋_GB2312" w:hAnsi="Times New Roman" w:eastAsia="仿宋_GB2312" w:cs="Times New Roman"/>
                <w:sz w:val="20"/>
                <w:szCs w:val="20"/>
              </w:rPr>
              <w:t>以上各分项扣分均为扣完为止，存在有弄虚作假等诚信问题时，上述检查表为零分。</w:t>
            </w:r>
          </w:p>
        </w:tc>
      </w:tr>
    </w:tbl>
    <w:p>
      <w:pPr>
        <w:spacing w:line="600" w:lineRule="exact"/>
        <w:jc w:val="left"/>
        <w:rPr>
          <w:rFonts w:hint="eastAsia" w:ascii="仿宋_GB2312" w:eastAsia="仿宋_GB2312"/>
          <w:sz w:val="22"/>
          <w:szCs w:val="21"/>
        </w:rPr>
      </w:pPr>
      <w:r>
        <w:rPr>
          <w:rFonts w:hint="eastAsia" w:ascii="仿宋_GB2312" w:hAnsi="仿宋_GB2312" w:eastAsia="仿宋_GB2312" w:cs="仿宋_GB2312"/>
          <w:sz w:val="22"/>
          <w:szCs w:val="21"/>
        </w:rPr>
        <w:t>检查人员签名：</w:t>
      </w:r>
      <w:r>
        <w:rPr>
          <w:rFonts w:hint="eastAsia" w:ascii="仿宋" w:hAnsi="仿宋" w:eastAsia="仿宋"/>
          <w:sz w:val="22"/>
          <w:szCs w:val="21"/>
        </w:rPr>
        <w:t xml:space="preserve">                                                                  </w:t>
      </w:r>
      <w:r>
        <w:rPr>
          <w:rFonts w:hint="eastAsia" w:ascii="仿宋_GB2312" w:eastAsia="仿宋_GB2312"/>
          <w:sz w:val="22"/>
          <w:szCs w:val="21"/>
        </w:rPr>
        <w:t>考核日期：</w:t>
      </w:r>
    </w:p>
    <w:p>
      <w:pPr>
        <w:jc w:val="center"/>
        <w:rPr>
          <w:rFonts w:hint="eastAsia" w:ascii="黑体" w:hAnsi="黑体" w:eastAsia="黑体"/>
          <w:sz w:val="32"/>
          <w:szCs w:val="32"/>
        </w:rPr>
      </w:pPr>
    </w:p>
    <w:p>
      <w:pPr>
        <w:jc w:val="center"/>
        <w:rPr>
          <w:rFonts w:hint="eastAsia" w:ascii="黑体" w:hAnsi="黑体" w:eastAsia="黑体"/>
          <w:sz w:val="32"/>
          <w:szCs w:val="32"/>
        </w:rPr>
      </w:pPr>
      <w:r>
        <w:rPr>
          <w:rFonts w:hint="eastAsia" w:ascii="黑体" w:hAnsi="黑体" w:eastAsia="黑体"/>
          <w:sz w:val="32"/>
          <w:szCs w:val="32"/>
        </w:rPr>
        <w:t>社会生活类</w:t>
      </w:r>
      <w:r>
        <w:rPr>
          <w:rFonts w:ascii="黑体" w:hAnsi="黑体" w:eastAsia="黑体"/>
          <w:sz w:val="32"/>
          <w:szCs w:val="32"/>
        </w:rPr>
        <w:t>信访</w:t>
      </w:r>
      <w:r>
        <w:rPr>
          <w:rFonts w:hint="eastAsia" w:ascii="黑体" w:hAnsi="黑体" w:eastAsia="黑体"/>
          <w:sz w:val="32"/>
          <w:szCs w:val="32"/>
        </w:rPr>
        <w:t>监测项目考核得分表（</w:t>
      </w:r>
      <w:r>
        <w:rPr>
          <w:rFonts w:ascii="黑体" w:hAnsi="黑体" w:eastAsia="黑体"/>
          <w:sz w:val="24"/>
          <w:szCs w:val="32"/>
        </w:rPr>
        <w:t>XXXX</w:t>
      </w:r>
      <w:r>
        <w:rPr>
          <w:rFonts w:hint="eastAsia" w:ascii="黑体" w:hAnsi="黑体" w:eastAsia="黑体"/>
          <w:sz w:val="24"/>
          <w:szCs w:val="32"/>
        </w:rPr>
        <w:t>年X月</w:t>
      </w:r>
      <w:r>
        <w:rPr>
          <w:rFonts w:hint="eastAsia" w:ascii="黑体" w:hAnsi="黑体" w:eastAsia="黑体"/>
          <w:sz w:val="32"/>
          <w:szCs w:val="32"/>
        </w:rPr>
        <w:t>）</w:t>
      </w:r>
    </w:p>
    <w:tbl>
      <w:tblPr>
        <w:tblStyle w:val="11"/>
        <w:tblW w:w="11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5250"/>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exact"/>
          <w:jc w:val="center"/>
        </w:trPr>
        <w:tc>
          <w:tcPr>
            <w:tcW w:w="2547" w:type="dxa"/>
            <w:vMerge w:val="restart"/>
            <w:vAlign w:val="center"/>
          </w:tcPr>
          <w:p>
            <w:pPr>
              <w:snapToGrid w:val="0"/>
              <w:jc w:val="center"/>
              <w:rPr>
                <w:rFonts w:hint="eastAsia" w:ascii="仿宋_GB2312" w:eastAsia="仿宋_GB2312"/>
                <w:b/>
                <w:sz w:val="20"/>
                <w:szCs w:val="21"/>
              </w:rPr>
            </w:pPr>
            <w:r>
              <w:rPr>
                <w:rFonts w:hint="eastAsia" w:ascii="仿宋_GB2312" w:eastAsia="仿宋_GB2312"/>
                <w:b/>
                <w:sz w:val="20"/>
                <w:szCs w:val="21"/>
              </w:rPr>
              <w:t>类别</w:t>
            </w:r>
          </w:p>
        </w:tc>
        <w:tc>
          <w:tcPr>
            <w:tcW w:w="5250" w:type="dxa"/>
            <w:vAlign w:val="center"/>
          </w:tcPr>
          <w:p>
            <w:pPr>
              <w:snapToGrid w:val="0"/>
              <w:jc w:val="center"/>
              <w:rPr>
                <w:rFonts w:hint="eastAsia" w:ascii="仿宋_GB2312" w:eastAsia="仿宋_GB2312"/>
                <w:b/>
                <w:sz w:val="20"/>
                <w:szCs w:val="21"/>
              </w:rPr>
            </w:pPr>
            <w:r>
              <w:rPr>
                <w:rFonts w:hint="eastAsia" w:ascii="仿宋_GB2312" w:eastAsia="仿宋_GB2312"/>
                <w:b/>
                <w:sz w:val="20"/>
                <w:szCs w:val="21"/>
              </w:rPr>
              <w:t>考核评估主体一</w:t>
            </w:r>
          </w:p>
        </w:tc>
        <w:tc>
          <w:tcPr>
            <w:tcW w:w="4111" w:type="dxa"/>
            <w:vAlign w:val="center"/>
          </w:tcPr>
          <w:p>
            <w:pPr>
              <w:snapToGrid w:val="0"/>
              <w:jc w:val="center"/>
              <w:rPr>
                <w:rFonts w:hint="eastAsia" w:ascii="仿宋_GB2312" w:eastAsia="仿宋_GB2312"/>
                <w:b/>
                <w:sz w:val="20"/>
                <w:szCs w:val="21"/>
              </w:rPr>
            </w:pPr>
            <w:r>
              <w:rPr>
                <w:rFonts w:hint="eastAsia" w:ascii="仿宋_GB2312" w:eastAsia="仿宋_GB2312"/>
                <w:b/>
                <w:sz w:val="2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jc w:val="center"/>
        </w:trPr>
        <w:tc>
          <w:tcPr>
            <w:tcW w:w="2547" w:type="dxa"/>
            <w:vMerge w:val="continue"/>
            <w:vAlign w:val="center"/>
          </w:tcPr>
          <w:p>
            <w:pPr>
              <w:snapToGrid w:val="0"/>
              <w:jc w:val="center"/>
              <w:rPr>
                <w:rFonts w:hint="eastAsia" w:ascii="仿宋_GB2312" w:eastAsia="仿宋_GB2312"/>
                <w:b/>
                <w:sz w:val="20"/>
                <w:szCs w:val="21"/>
              </w:rPr>
            </w:pPr>
          </w:p>
        </w:tc>
        <w:tc>
          <w:tcPr>
            <w:tcW w:w="5250" w:type="dxa"/>
            <w:vAlign w:val="center"/>
          </w:tcPr>
          <w:p>
            <w:pPr>
              <w:snapToGrid w:val="0"/>
              <w:jc w:val="center"/>
              <w:rPr>
                <w:rFonts w:hint="eastAsia" w:ascii="仿宋_GB2312" w:eastAsia="仿宋_GB2312"/>
                <w:sz w:val="20"/>
                <w:szCs w:val="21"/>
              </w:rPr>
            </w:pPr>
            <w:r>
              <w:rPr>
                <w:rFonts w:hint="eastAsia" w:ascii="仿宋_GB2312" w:eastAsia="仿宋_GB2312"/>
                <w:szCs w:val="21"/>
              </w:rPr>
              <w:t>松江区环境监测站</w:t>
            </w:r>
          </w:p>
        </w:tc>
        <w:tc>
          <w:tcPr>
            <w:tcW w:w="4111" w:type="dxa"/>
            <w:vAlign w:val="center"/>
          </w:tcPr>
          <w:p>
            <w:pPr>
              <w:snapToGrid w:val="0"/>
              <w:jc w:val="center"/>
              <w:rPr>
                <w:rFonts w:hint="eastAsia" w:ascii="仿宋_GB2312" w:eastAsia="仿宋_GB2312"/>
                <w:b/>
                <w:sz w:val="20"/>
                <w:szCs w:val="21"/>
              </w:rPr>
            </w:pPr>
            <w:r>
              <w:rPr>
                <w:rFonts w:hint="eastAsia" w:ascii="仿宋_GB2312" w:eastAsia="仿宋_GB2312"/>
                <w:b/>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547" w:type="dxa"/>
            <w:vAlign w:val="center"/>
          </w:tcPr>
          <w:p>
            <w:pPr>
              <w:snapToGrid w:val="0"/>
              <w:jc w:val="center"/>
              <w:rPr>
                <w:rFonts w:hint="eastAsia" w:ascii="仿宋_GB2312" w:eastAsia="仿宋_GB2312"/>
                <w:b/>
                <w:sz w:val="20"/>
                <w:szCs w:val="21"/>
              </w:rPr>
            </w:pPr>
            <w:r>
              <w:rPr>
                <w:rFonts w:hint="eastAsia" w:ascii="仿宋_GB2312" w:eastAsia="仿宋_GB2312"/>
                <w:b/>
                <w:sz w:val="20"/>
                <w:szCs w:val="21"/>
              </w:rPr>
              <w:t>权重（%）</w:t>
            </w:r>
          </w:p>
        </w:tc>
        <w:tc>
          <w:tcPr>
            <w:tcW w:w="5250" w:type="dxa"/>
            <w:vAlign w:val="center"/>
          </w:tcPr>
          <w:p>
            <w:pPr>
              <w:snapToGrid w:val="0"/>
              <w:jc w:val="center"/>
              <w:rPr>
                <w:rFonts w:hint="eastAsia" w:ascii="仿宋_GB2312" w:eastAsia="仿宋_GB2312"/>
                <w:sz w:val="20"/>
                <w:szCs w:val="21"/>
              </w:rPr>
            </w:pPr>
            <w:r>
              <w:rPr>
                <w:rFonts w:ascii="仿宋_GB2312" w:eastAsia="仿宋_GB2312"/>
                <w:sz w:val="20"/>
                <w:szCs w:val="21"/>
              </w:rPr>
              <w:t>100</w:t>
            </w:r>
          </w:p>
        </w:tc>
        <w:tc>
          <w:tcPr>
            <w:tcW w:w="4111" w:type="dxa"/>
            <w:vAlign w:val="center"/>
          </w:tcPr>
          <w:p>
            <w:pPr>
              <w:snapToGrid w:val="0"/>
              <w:jc w:val="center"/>
              <w:rPr>
                <w:rFonts w:hint="eastAsia" w:ascii="仿宋_GB2312" w:eastAsia="仿宋_GB2312"/>
                <w:b/>
                <w:sz w:val="20"/>
                <w:szCs w:val="21"/>
              </w:rPr>
            </w:pPr>
            <w:r>
              <w:rPr>
                <w:rFonts w:ascii="仿宋_GB2312" w:eastAsia="仿宋_GB2312"/>
                <w:b/>
                <w:sz w:val="20"/>
                <w:szCs w:val="21"/>
              </w:rPr>
              <w:t>1</w:t>
            </w:r>
            <w:r>
              <w:rPr>
                <w:rFonts w:hint="eastAsia" w:ascii="仿宋_GB2312" w:eastAsia="仿宋_GB2312"/>
                <w:b/>
                <w:sz w:val="20"/>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547" w:type="dxa"/>
            <w:vAlign w:val="center"/>
          </w:tcPr>
          <w:p>
            <w:pPr>
              <w:snapToGrid w:val="0"/>
              <w:jc w:val="center"/>
              <w:rPr>
                <w:rFonts w:hint="eastAsia" w:ascii="仿宋_GB2312" w:eastAsia="仿宋_GB2312"/>
                <w:b/>
                <w:sz w:val="20"/>
                <w:szCs w:val="21"/>
              </w:rPr>
            </w:pPr>
            <w:r>
              <w:rPr>
                <w:rFonts w:hint="eastAsia" w:ascii="仿宋_GB2312" w:eastAsia="仿宋_GB2312"/>
                <w:b/>
                <w:sz w:val="20"/>
                <w:szCs w:val="21"/>
              </w:rPr>
              <w:t>考核分值</w:t>
            </w:r>
          </w:p>
        </w:tc>
        <w:tc>
          <w:tcPr>
            <w:tcW w:w="5250" w:type="dxa"/>
            <w:vAlign w:val="center"/>
          </w:tcPr>
          <w:p>
            <w:pPr>
              <w:snapToGrid w:val="0"/>
              <w:jc w:val="center"/>
              <w:rPr>
                <w:rFonts w:hint="eastAsia" w:ascii="仿宋_GB2312" w:eastAsia="仿宋_GB2312"/>
                <w:sz w:val="20"/>
                <w:szCs w:val="21"/>
              </w:rPr>
            </w:pPr>
          </w:p>
        </w:tc>
        <w:tc>
          <w:tcPr>
            <w:tcW w:w="4111" w:type="dxa"/>
            <w:vAlign w:val="center"/>
          </w:tcPr>
          <w:p>
            <w:pPr>
              <w:snapToGrid w:val="0"/>
              <w:jc w:val="center"/>
              <w:rPr>
                <w:rFonts w:hint="eastAsia" w:ascii="仿宋_GB2312" w:eastAsia="仿宋_GB2312"/>
                <w:b/>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jc w:val="center"/>
        </w:trPr>
        <w:tc>
          <w:tcPr>
            <w:tcW w:w="2547" w:type="dxa"/>
            <w:vAlign w:val="center"/>
          </w:tcPr>
          <w:p>
            <w:pPr>
              <w:snapToGrid w:val="0"/>
              <w:jc w:val="center"/>
              <w:rPr>
                <w:rFonts w:hint="eastAsia" w:ascii="仿宋_GB2312" w:eastAsia="仿宋_GB2312"/>
                <w:b/>
                <w:sz w:val="20"/>
                <w:szCs w:val="21"/>
              </w:rPr>
            </w:pPr>
            <w:r>
              <w:rPr>
                <w:rFonts w:hint="eastAsia" w:ascii="仿宋_GB2312" w:eastAsia="仿宋_GB2312"/>
                <w:b/>
                <w:sz w:val="20"/>
                <w:szCs w:val="21"/>
              </w:rPr>
              <w:t>实际分值</w:t>
            </w:r>
          </w:p>
        </w:tc>
        <w:tc>
          <w:tcPr>
            <w:tcW w:w="5250" w:type="dxa"/>
            <w:vAlign w:val="center"/>
          </w:tcPr>
          <w:p>
            <w:pPr>
              <w:snapToGrid w:val="0"/>
              <w:jc w:val="center"/>
              <w:rPr>
                <w:rFonts w:hint="eastAsia" w:ascii="仿宋_GB2312" w:eastAsia="仿宋_GB2312"/>
                <w:sz w:val="20"/>
                <w:szCs w:val="21"/>
              </w:rPr>
            </w:pPr>
          </w:p>
        </w:tc>
        <w:tc>
          <w:tcPr>
            <w:tcW w:w="4111" w:type="dxa"/>
            <w:vAlign w:val="center"/>
          </w:tcPr>
          <w:p>
            <w:pPr>
              <w:snapToGrid w:val="0"/>
              <w:jc w:val="center"/>
              <w:rPr>
                <w:rFonts w:hint="eastAsia" w:ascii="仿宋_GB2312" w:eastAsia="仿宋_GB2312"/>
                <w:b/>
                <w:sz w:val="20"/>
                <w:szCs w:val="21"/>
              </w:rPr>
            </w:pPr>
          </w:p>
        </w:tc>
      </w:tr>
    </w:tbl>
    <w:p>
      <w:pPr>
        <w:spacing w:line="560" w:lineRule="exact"/>
        <w:ind w:firstLine="300" w:firstLineChars="150"/>
        <w:rPr>
          <w:rFonts w:hint="eastAsia" w:ascii="仿宋_GB2312" w:eastAsia="仿宋_GB2312"/>
          <w:sz w:val="20"/>
          <w:szCs w:val="21"/>
        </w:rPr>
      </w:pPr>
    </w:p>
    <w:p>
      <w:pPr>
        <w:spacing w:line="560" w:lineRule="exact"/>
        <w:ind w:firstLine="300" w:firstLineChars="150"/>
        <w:rPr>
          <w:rFonts w:hint="eastAsia" w:ascii="仿宋_GB2312" w:eastAsia="仿宋_GB2312"/>
          <w:sz w:val="20"/>
          <w:szCs w:val="21"/>
        </w:rPr>
      </w:pPr>
      <w:r>
        <w:rPr>
          <w:rFonts w:hint="eastAsia" w:ascii="仿宋_GB2312" w:eastAsia="仿宋_GB2312"/>
          <w:sz w:val="20"/>
          <w:szCs w:val="21"/>
        </w:rPr>
        <w:t>使用管理科室负责人签字：                 主管部门负责人签字：                       承接主体负责人签字：</w:t>
      </w:r>
    </w:p>
    <w:p>
      <w:pPr>
        <w:spacing w:line="560" w:lineRule="exact"/>
        <w:ind w:firstLine="1300" w:firstLineChars="650"/>
        <w:rPr>
          <w:rFonts w:hint="eastAsia" w:ascii="仿宋_GB2312" w:eastAsia="仿宋_GB2312"/>
          <w:sz w:val="20"/>
          <w:szCs w:val="21"/>
        </w:rPr>
      </w:pPr>
      <w:r>
        <w:rPr>
          <w:rFonts w:hint="eastAsia" w:ascii="仿宋_GB2312" w:eastAsia="仿宋_GB2312"/>
          <w:sz w:val="20"/>
          <w:szCs w:val="21"/>
        </w:rPr>
        <w:t xml:space="preserve">                               部门盖章：                                 单位盖章：</w:t>
      </w:r>
    </w:p>
    <w:p>
      <w:pPr>
        <w:spacing w:line="560" w:lineRule="exact"/>
        <w:ind w:firstLine="300" w:firstLineChars="150"/>
        <w:rPr>
          <w:rFonts w:hint="eastAsia" w:ascii="仿宋_GB2312" w:eastAsia="仿宋_GB2312"/>
          <w:sz w:val="20"/>
          <w:szCs w:val="21"/>
        </w:rPr>
      </w:pPr>
      <w:r>
        <w:rPr>
          <w:rFonts w:hint="eastAsia" w:ascii="仿宋_GB2312" w:eastAsia="仿宋_GB2312"/>
          <w:sz w:val="20"/>
          <w:szCs w:val="21"/>
        </w:rPr>
        <w:t>日期：                                   日期：                                     日期：</w:t>
      </w:r>
    </w:p>
    <w:p>
      <w:pPr>
        <w:spacing w:line="480" w:lineRule="exact"/>
        <w:ind w:firstLine="301" w:firstLineChars="150"/>
        <w:rPr>
          <w:rFonts w:hint="eastAsia" w:ascii="仿宋_GB2312" w:eastAsia="仿宋_GB2312"/>
          <w:b/>
          <w:sz w:val="20"/>
          <w:szCs w:val="21"/>
        </w:rPr>
      </w:pPr>
      <w:r>
        <w:rPr>
          <w:rFonts w:hint="eastAsia" w:ascii="仿宋_GB2312" w:eastAsia="仿宋_GB2312"/>
          <w:b/>
          <w:sz w:val="20"/>
          <w:szCs w:val="21"/>
        </w:rPr>
        <w:t>备注：1、具体考核单位、权重根据考核细则填列；</w:t>
      </w:r>
    </w:p>
    <w:p>
      <w:pPr>
        <w:spacing w:line="480" w:lineRule="exact"/>
        <w:ind w:firstLine="904" w:firstLineChars="450"/>
        <w:rPr>
          <w:rFonts w:hint="eastAsia" w:ascii="仿宋_GB2312" w:eastAsia="仿宋_GB2312"/>
          <w:b/>
          <w:sz w:val="20"/>
          <w:szCs w:val="21"/>
        </w:rPr>
      </w:pPr>
      <w:r>
        <w:rPr>
          <w:rFonts w:hint="eastAsia" w:ascii="仿宋_GB2312" w:eastAsia="仿宋_GB2312"/>
          <w:b/>
          <w:sz w:val="20"/>
          <w:szCs w:val="21"/>
        </w:rPr>
        <w:t>2、每批次考核结束后，使用管理科室收集汇总各考核评估主体分数，报主管部门备案；</w:t>
      </w:r>
    </w:p>
    <w:p>
      <w:pPr>
        <w:spacing w:line="480" w:lineRule="exact"/>
        <w:ind w:firstLine="904" w:firstLineChars="450"/>
        <w:rPr>
          <w:rFonts w:hint="eastAsia" w:ascii="黑体" w:hAnsi="黑体" w:eastAsia="黑体"/>
          <w:sz w:val="32"/>
          <w:szCs w:val="32"/>
          <w:u w:val="single"/>
        </w:rPr>
      </w:pPr>
      <w:r>
        <w:rPr>
          <w:rFonts w:hint="eastAsia" w:ascii="仿宋_GB2312" w:eastAsia="仿宋_GB2312"/>
          <w:b/>
          <w:sz w:val="20"/>
          <w:szCs w:val="21"/>
        </w:rPr>
        <w:t>3、此表一式四份，使用管理</w:t>
      </w:r>
      <w:r>
        <w:rPr>
          <w:rFonts w:ascii="仿宋_GB2312" w:eastAsia="仿宋_GB2312"/>
          <w:b/>
          <w:sz w:val="20"/>
          <w:szCs w:val="21"/>
        </w:rPr>
        <w:t>部门</w:t>
      </w:r>
      <w:r>
        <w:rPr>
          <w:rFonts w:hint="eastAsia" w:ascii="仿宋_GB2312" w:eastAsia="仿宋_GB2312"/>
          <w:b/>
          <w:sz w:val="20"/>
          <w:szCs w:val="21"/>
        </w:rPr>
        <w:t>、主管部门、承接主体、</w:t>
      </w:r>
      <w:r>
        <w:rPr>
          <w:rFonts w:ascii="仿宋_GB2312" w:eastAsia="仿宋_GB2312"/>
          <w:b/>
          <w:sz w:val="20"/>
          <w:szCs w:val="21"/>
        </w:rPr>
        <w:t>财务部门</w:t>
      </w:r>
      <w:r>
        <w:rPr>
          <w:rFonts w:hint="eastAsia" w:ascii="仿宋_GB2312" w:eastAsia="仿宋_GB2312"/>
          <w:b/>
          <w:sz w:val="20"/>
          <w:szCs w:val="21"/>
        </w:rPr>
        <w:t>各执一份。</w:t>
      </w:r>
    </w:p>
    <w:p>
      <w:pPr>
        <w:jc w:val="center"/>
        <w:rPr>
          <w:rFonts w:hint="eastAsia" w:ascii="黑体" w:hAnsi="黑体" w:eastAsia="黑体"/>
          <w:sz w:val="32"/>
          <w:szCs w:val="32"/>
        </w:rPr>
      </w:pPr>
      <w:r>
        <w:rPr>
          <w:rFonts w:hint="eastAsia" w:ascii="黑体" w:hAnsi="黑体" w:eastAsia="黑体"/>
          <w:sz w:val="32"/>
          <w:szCs w:val="32"/>
        </w:rPr>
        <w:t>社会生活类</w:t>
      </w:r>
      <w:r>
        <w:rPr>
          <w:rFonts w:ascii="黑体" w:hAnsi="黑体" w:eastAsia="黑体"/>
          <w:sz w:val="32"/>
          <w:szCs w:val="32"/>
        </w:rPr>
        <w:t>信访</w:t>
      </w:r>
      <w:r>
        <w:rPr>
          <w:rFonts w:hint="eastAsia" w:ascii="黑体" w:hAnsi="黑体" w:eastAsia="黑体"/>
          <w:sz w:val="32"/>
          <w:szCs w:val="32"/>
        </w:rPr>
        <w:t>监测项目考核得分表（</w:t>
      </w:r>
      <w:r>
        <w:rPr>
          <w:rFonts w:ascii="黑体" w:hAnsi="黑体" w:eastAsia="黑体"/>
          <w:sz w:val="24"/>
          <w:szCs w:val="32"/>
        </w:rPr>
        <w:t>XXXX</w:t>
      </w:r>
      <w:r>
        <w:rPr>
          <w:rFonts w:hint="eastAsia" w:ascii="黑体" w:hAnsi="黑体" w:eastAsia="黑体"/>
          <w:sz w:val="24"/>
          <w:szCs w:val="32"/>
        </w:rPr>
        <w:t>年X月</w:t>
      </w:r>
      <w:r>
        <w:rPr>
          <w:rFonts w:hint="eastAsia" w:ascii="黑体" w:hAnsi="黑体" w:eastAsia="黑体"/>
          <w:sz w:val="32"/>
          <w:szCs w:val="32"/>
        </w:rPr>
        <w:t>）</w:t>
      </w:r>
    </w:p>
    <w:p>
      <w:pPr>
        <w:pStyle w:val="19"/>
        <w:spacing w:before="63"/>
        <w:ind w:firstLine="360"/>
        <w:rPr>
          <w:rFonts w:hint="eastAsia"/>
          <w:sz w:val="24"/>
          <w:szCs w:val="24"/>
        </w:rPr>
      </w:pPr>
    </w:p>
    <w:tbl>
      <w:tblPr>
        <w:tblStyle w:val="11"/>
        <w:tblW w:w="11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2914"/>
        <w:gridCol w:w="2914"/>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jc w:val="center"/>
        </w:trPr>
        <w:tc>
          <w:tcPr>
            <w:tcW w:w="291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eastAsia="仿宋_GB2312"/>
                <w:b/>
                <w:sz w:val="20"/>
                <w:szCs w:val="21"/>
              </w:rPr>
            </w:pPr>
            <w:r>
              <w:rPr>
                <w:rFonts w:hint="eastAsia" w:ascii="仿宋_GB2312" w:eastAsia="仿宋_GB2312"/>
                <w:b/>
                <w:sz w:val="20"/>
                <w:szCs w:val="21"/>
              </w:rPr>
              <w:t>批次考核得分</w:t>
            </w:r>
          </w:p>
        </w:tc>
        <w:tc>
          <w:tcPr>
            <w:tcW w:w="291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eastAsia="仿宋_GB2312"/>
                <w:b/>
                <w:sz w:val="20"/>
                <w:szCs w:val="21"/>
              </w:rPr>
            </w:pPr>
            <w:r>
              <w:rPr>
                <w:rFonts w:hint="eastAsia" w:ascii="仿宋_GB2312" w:eastAsia="仿宋_GB2312"/>
                <w:b/>
                <w:sz w:val="20"/>
                <w:szCs w:val="21"/>
              </w:rPr>
              <w:t>考核等次</w:t>
            </w:r>
          </w:p>
        </w:tc>
        <w:tc>
          <w:tcPr>
            <w:tcW w:w="291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eastAsia="仿宋_GB2312"/>
                <w:b/>
                <w:sz w:val="20"/>
                <w:szCs w:val="21"/>
              </w:rPr>
            </w:pPr>
            <w:r>
              <w:rPr>
                <w:rFonts w:hint="eastAsia" w:ascii="仿宋_GB2312" w:eastAsia="仿宋_GB2312"/>
                <w:b/>
                <w:sz w:val="20"/>
                <w:szCs w:val="21"/>
              </w:rPr>
              <w:t>支付服务费情况</w:t>
            </w:r>
          </w:p>
        </w:tc>
        <w:tc>
          <w:tcPr>
            <w:tcW w:w="291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eastAsia="仿宋_GB2312"/>
                <w:b/>
                <w:sz w:val="20"/>
                <w:szCs w:val="21"/>
              </w:rPr>
            </w:pPr>
            <w:r>
              <w:rPr>
                <w:rFonts w:hint="eastAsia" w:ascii="仿宋_GB2312" w:eastAsia="仿宋_GB2312"/>
                <w:b/>
                <w:sz w:val="2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exact"/>
          <w:jc w:val="center"/>
        </w:trPr>
        <w:tc>
          <w:tcPr>
            <w:tcW w:w="291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eastAsia="仿宋_GB2312"/>
                <w:b/>
                <w:sz w:val="20"/>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eastAsia="仿宋_GB2312"/>
                <w:b/>
                <w:sz w:val="20"/>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eastAsia="仿宋_GB2312"/>
                <w:b/>
                <w:sz w:val="20"/>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eastAsia="仿宋_GB2312"/>
                <w:b/>
                <w:sz w:val="20"/>
                <w:szCs w:val="21"/>
              </w:rPr>
            </w:pPr>
          </w:p>
        </w:tc>
      </w:tr>
    </w:tbl>
    <w:p>
      <w:pPr>
        <w:spacing w:line="500" w:lineRule="exact"/>
        <w:rPr>
          <w:rFonts w:hint="eastAsia" w:ascii="仿宋_GB2312" w:eastAsia="仿宋_GB2312"/>
          <w:sz w:val="20"/>
          <w:szCs w:val="21"/>
        </w:rPr>
      </w:pPr>
    </w:p>
    <w:p>
      <w:pPr>
        <w:spacing w:line="500" w:lineRule="exact"/>
        <w:ind w:firstLine="480"/>
        <w:rPr>
          <w:rFonts w:hint="eastAsia" w:ascii="仿宋_GB2312" w:eastAsia="仿宋_GB2312"/>
          <w:sz w:val="20"/>
          <w:szCs w:val="21"/>
        </w:rPr>
      </w:pPr>
      <w:r>
        <w:rPr>
          <w:rFonts w:hint="eastAsia" w:ascii="仿宋_GB2312" w:eastAsia="仿宋_GB2312"/>
          <w:sz w:val="20"/>
          <w:szCs w:val="21"/>
        </w:rPr>
        <w:t>使用管理科室负责人签字：                 主管部门负责人签字：                       承接主体负责人签字：</w:t>
      </w:r>
    </w:p>
    <w:p>
      <w:pPr>
        <w:spacing w:line="560" w:lineRule="exact"/>
        <w:ind w:firstLine="1300" w:firstLineChars="650"/>
        <w:rPr>
          <w:rFonts w:hint="eastAsia" w:ascii="仿宋_GB2312" w:eastAsia="仿宋_GB2312"/>
          <w:sz w:val="20"/>
          <w:szCs w:val="21"/>
        </w:rPr>
      </w:pPr>
      <w:r>
        <w:rPr>
          <w:rFonts w:hint="eastAsia" w:ascii="仿宋_GB2312" w:eastAsia="仿宋_GB2312"/>
          <w:sz w:val="20"/>
          <w:szCs w:val="21"/>
        </w:rPr>
        <w:t xml:space="preserve">       </w:t>
      </w:r>
      <w:r>
        <w:rPr>
          <w:rFonts w:ascii="仿宋_GB2312" w:eastAsia="仿宋_GB2312"/>
          <w:sz w:val="20"/>
          <w:szCs w:val="21"/>
        </w:rPr>
        <w:t xml:space="preserve"> </w:t>
      </w:r>
      <w:r>
        <w:rPr>
          <w:rFonts w:hint="eastAsia" w:ascii="仿宋_GB2312" w:eastAsia="仿宋_GB2312"/>
          <w:sz w:val="20"/>
          <w:szCs w:val="21"/>
        </w:rPr>
        <w:t xml:space="preserve">                </w:t>
      </w:r>
      <w:r>
        <w:rPr>
          <w:rFonts w:ascii="仿宋_GB2312" w:eastAsia="仿宋_GB2312"/>
          <w:sz w:val="20"/>
          <w:szCs w:val="21"/>
        </w:rPr>
        <w:t xml:space="preserve"> </w:t>
      </w:r>
      <w:r>
        <w:rPr>
          <w:rFonts w:hint="eastAsia" w:ascii="仿宋_GB2312" w:eastAsia="仿宋_GB2312"/>
          <w:sz w:val="20"/>
          <w:szCs w:val="21"/>
        </w:rPr>
        <w:t xml:space="preserve">        部门盖章：                                 单位盖章：</w:t>
      </w:r>
    </w:p>
    <w:p>
      <w:pPr>
        <w:spacing w:line="500" w:lineRule="exact"/>
        <w:ind w:firstLine="480"/>
        <w:rPr>
          <w:rFonts w:hint="eastAsia" w:ascii="仿宋_GB2312" w:eastAsia="仿宋_GB2312"/>
          <w:sz w:val="20"/>
          <w:szCs w:val="21"/>
        </w:rPr>
      </w:pPr>
      <w:r>
        <w:rPr>
          <w:rFonts w:hint="eastAsia" w:ascii="仿宋_GB2312" w:eastAsia="仿宋_GB2312"/>
          <w:sz w:val="20"/>
          <w:szCs w:val="21"/>
        </w:rPr>
        <w:t>日期：                                   日期：                                     日期：</w:t>
      </w:r>
    </w:p>
    <w:p>
      <w:pPr>
        <w:spacing w:line="480" w:lineRule="exact"/>
        <w:ind w:firstLine="301" w:firstLineChars="150"/>
        <w:rPr>
          <w:rFonts w:hint="eastAsia" w:ascii="仿宋_GB2312" w:eastAsia="仿宋_GB2312"/>
          <w:b/>
          <w:sz w:val="20"/>
          <w:szCs w:val="21"/>
        </w:rPr>
      </w:pPr>
      <w:r>
        <w:rPr>
          <w:rFonts w:hint="eastAsia" w:ascii="仿宋_GB2312" w:eastAsia="仿宋_GB2312"/>
          <w:b/>
          <w:sz w:val="20"/>
          <w:szCs w:val="21"/>
        </w:rPr>
        <w:t>备注：1、具体考核单位、权重根据考核细则填列；</w:t>
      </w:r>
    </w:p>
    <w:p>
      <w:pPr>
        <w:spacing w:line="480" w:lineRule="exact"/>
        <w:ind w:firstLine="904" w:firstLineChars="450"/>
        <w:rPr>
          <w:rFonts w:hint="eastAsia" w:ascii="仿宋_GB2312" w:eastAsia="仿宋_GB2312"/>
          <w:b/>
          <w:sz w:val="20"/>
          <w:szCs w:val="21"/>
        </w:rPr>
      </w:pPr>
      <w:r>
        <w:rPr>
          <w:rFonts w:ascii="仿宋_GB2312" w:eastAsia="仿宋_GB2312"/>
          <w:b/>
          <w:sz w:val="20"/>
          <w:szCs w:val="21"/>
        </w:rPr>
        <w:t>2</w:t>
      </w:r>
      <w:r>
        <w:rPr>
          <w:rFonts w:hint="eastAsia" w:ascii="仿宋_GB2312" w:eastAsia="仿宋_GB2312"/>
          <w:b/>
          <w:sz w:val="20"/>
          <w:szCs w:val="21"/>
        </w:rPr>
        <w:t>、主管部门根据考核得分汇总表和考核细则，计算季度应付服务费，按照报销流程支付服务费；</w:t>
      </w:r>
    </w:p>
    <w:p>
      <w:pPr>
        <w:spacing w:line="480" w:lineRule="exact"/>
        <w:ind w:firstLine="904" w:firstLineChars="450"/>
        <w:rPr>
          <w:rFonts w:hint="eastAsia" w:ascii="仿宋_GB2312" w:hAnsi="仿宋_GB2312" w:eastAsia="仿宋_GB2312" w:cs="仿宋_GB2312"/>
          <w:sz w:val="24"/>
          <w:szCs w:val="24"/>
        </w:rPr>
      </w:pPr>
      <w:r>
        <w:rPr>
          <w:rFonts w:hint="eastAsia" w:ascii="仿宋_GB2312" w:eastAsia="仿宋_GB2312"/>
          <w:b/>
          <w:sz w:val="20"/>
          <w:szCs w:val="21"/>
        </w:rPr>
        <w:t>3、此表一式四份，使用管理</w:t>
      </w:r>
      <w:r>
        <w:rPr>
          <w:rFonts w:ascii="仿宋_GB2312" w:eastAsia="仿宋_GB2312"/>
          <w:b/>
          <w:sz w:val="20"/>
          <w:szCs w:val="21"/>
        </w:rPr>
        <w:t>部门</w:t>
      </w:r>
      <w:r>
        <w:rPr>
          <w:rFonts w:hint="eastAsia" w:ascii="仿宋_GB2312" w:eastAsia="仿宋_GB2312"/>
          <w:b/>
          <w:sz w:val="20"/>
          <w:szCs w:val="21"/>
        </w:rPr>
        <w:t>、主管部门、承接主体、财务</w:t>
      </w:r>
      <w:r>
        <w:rPr>
          <w:rFonts w:ascii="仿宋_GB2312" w:eastAsia="仿宋_GB2312"/>
          <w:b/>
          <w:sz w:val="20"/>
          <w:szCs w:val="21"/>
        </w:rPr>
        <w:t>部门</w:t>
      </w:r>
      <w:r>
        <w:rPr>
          <w:rFonts w:hint="eastAsia" w:ascii="仿宋_GB2312" w:eastAsia="仿宋_GB2312"/>
          <w:b/>
          <w:sz w:val="20"/>
          <w:szCs w:val="21"/>
        </w:rPr>
        <w:t>各执一份</w:t>
      </w:r>
    </w:p>
    <w:p>
      <w:pPr>
        <w:pStyle w:val="15"/>
        <w:spacing w:line="420" w:lineRule="exact"/>
        <w:ind w:left="420" w:firstLine="0" w:firstLineChars="0"/>
        <w:rPr>
          <w:rFonts w:hint="eastAsia" w:ascii="仿宋_GB2312" w:hAnsi="仿宋_GB2312" w:eastAsia="仿宋_GB2312" w:cs="仿宋_GB2312"/>
          <w:sz w:val="24"/>
          <w:szCs w:val="24"/>
        </w:rPr>
      </w:pPr>
    </w:p>
    <w:sectPr>
      <w:pgSz w:w="16838" w:h="11906" w:orient="landscape"/>
      <w:pgMar w:top="1803" w:right="1327" w:bottom="1803" w:left="132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Arial">
    <w:altName w:val="DejaVu Sans"/>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PMingLiU">
    <w:altName w:val="Droid Sans Fallback"/>
    <w:panose1 w:val="02010601000101010101"/>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宋体"/>
    <w:panose1 w:val="02010600030101010101"/>
    <w:charset w:val="00"/>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rPr>
    </w:pPr>
    <w:r>
      <w:fldChar w:fldCharType="begin"/>
    </w:r>
    <w:r>
      <w:instrText xml:space="preserve">PAGE   \* MERGEFORMAT</w:instrText>
    </w:r>
    <w:r>
      <w:fldChar w:fldCharType="separate"/>
    </w:r>
    <w:r>
      <w:rPr>
        <w:lang w:val="zh-CN"/>
      </w:rPr>
      <w:t>1</w:t>
    </w:r>
    <w:r>
      <w:fldChar w:fldCharType="end"/>
    </w:r>
  </w:p>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4"/>
        <w:rFonts w:hint="eastAsia"/>
      </w:rPr>
    </w:pPr>
    <w:r>
      <w:fldChar w:fldCharType="begin"/>
    </w:r>
    <w:r>
      <w:rPr>
        <w:rStyle w:val="14"/>
      </w:rPr>
      <w:instrText xml:space="preserve">PAGE  </w:instrText>
    </w:r>
    <w:r>
      <w:fldChar w:fldCharType="end"/>
    </w:r>
  </w:p>
  <w:p>
    <w:pPr>
      <w:pStyle w:val="6"/>
      <w:ind w:right="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325520"/>
    <w:multiLevelType w:val="singleLevel"/>
    <w:tmpl w:val="D4325520"/>
    <w:lvl w:ilvl="0" w:tentative="0">
      <w:start w:val="1"/>
      <w:numFmt w:val="decimal"/>
      <w:lvlText w:val="%1)"/>
      <w:lvlJc w:val="left"/>
      <w:pPr>
        <w:ind w:left="425" w:hanging="425"/>
      </w:pPr>
      <w:rPr>
        <w:rFonts w:hint="default"/>
      </w:rPr>
    </w:lvl>
  </w:abstractNum>
  <w:abstractNum w:abstractNumId="1">
    <w:nsid w:val="D4FD616A"/>
    <w:multiLevelType w:val="singleLevel"/>
    <w:tmpl w:val="D4FD616A"/>
    <w:lvl w:ilvl="0" w:tentative="0">
      <w:start w:val="1"/>
      <w:numFmt w:val="chineseCounting"/>
      <w:suff w:val="nothing"/>
      <w:lvlText w:val="%1、"/>
      <w:lvlJc w:val="left"/>
      <w:rPr>
        <w:rFonts w:hint="eastAsia"/>
      </w:rPr>
    </w:lvl>
  </w:abstractNum>
  <w:abstractNum w:abstractNumId="2">
    <w:nsid w:val="E3765978"/>
    <w:multiLevelType w:val="multilevel"/>
    <w:tmpl w:val="E376597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A236806"/>
    <w:multiLevelType w:val="multilevel"/>
    <w:tmpl w:val="1A23680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81745AB"/>
    <w:multiLevelType w:val="multilevel"/>
    <w:tmpl w:val="281745AB"/>
    <w:lvl w:ilvl="0" w:tentative="0">
      <w:start w:val="1"/>
      <w:numFmt w:val="decimal"/>
      <w:pStyle w:val="3"/>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5">
    <w:nsid w:val="69F06185"/>
    <w:multiLevelType w:val="multilevel"/>
    <w:tmpl w:val="69F0618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9076567"/>
    <w:multiLevelType w:val="multilevel"/>
    <w:tmpl w:val="7907656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1"/>
  </w:num>
  <w:num w:numId="3">
    <w:abstractNumId w:val="2"/>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2MWFkNmVhNjEzZGZiMWVmZDAyNmJiN2JiZTk4YzYifQ=="/>
  </w:docVars>
  <w:rsids>
    <w:rsidRoot w:val="005A7978"/>
    <w:rsid w:val="00031FC3"/>
    <w:rsid w:val="00044E5A"/>
    <w:rsid w:val="000452FA"/>
    <w:rsid w:val="00067DCB"/>
    <w:rsid w:val="00093CF9"/>
    <w:rsid w:val="00183881"/>
    <w:rsid w:val="0030351B"/>
    <w:rsid w:val="003F6AFB"/>
    <w:rsid w:val="00403AF5"/>
    <w:rsid w:val="004B3F2B"/>
    <w:rsid w:val="004F33C1"/>
    <w:rsid w:val="005557DE"/>
    <w:rsid w:val="005A7978"/>
    <w:rsid w:val="005C671E"/>
    <w:rsid w:val="006241A3"/>
    <w:rsid w:val="006B7AD9"/>
    <w:rsid w:val="006F01D0"/>
    <w:rsid w:val="00783D31"/>
    <w:rsid w:val="00796F56"/>
    <w:rsid w:val="00867EDB"/>
    <w:rsid w:val="008774B0"/>
    <w:rsid w:val="00885BE5"/>
    <w:rsid w:val="008A3722"/>
    <w:rsid w:val="00A82A42"/>
    <w:rsid w:val="00AC28A4"/>
    <w:rsid w:val="00D77835"/>
    <w:rsid w:val="00DB0222"/>
    <w:rsid w:val="00EB3C37"/>
    <w:rsid w:val="14F1AAC4"/>
    <w:rsid w:val="16ED9E59"/>
    <w:rsid w:val="17F918FD"/>
    <w:rsid w:val="18F7F0B9"/>
    <w:rsid w:val="1CFCC9CB"/>
    <w:rsid w:val="1F5F46F4"/>
    <w:rsid w:val="1F7D9755"/>
    <w:rsid w:val="21FF69E0"/>
    <w:rsid w:val="27FA6EBE"/>
    <w:rsid w:val="2BFEA40E"/>
    <w:rsid w:val="2F7B0C80"/>
    <w:rsid w:val="2F7F574E"/>
    <w:rsid w:val="351794FC"/>
    <w:rsid w:val="3B6F1CD7"/>
    <w:rsid w:val="3CE6C1BF"/>
    <w:rsid w:val="3CF942E4"/>
    <w:rsid w:val="3D47C64E"/>
    <w:rsid w:val="3E3FD432"/>
    <w:rsid w:val="3F7F0B05"/>
    <w:rsid w:val="3F7FC4BB"/>
    <w:rsid w:val="3FF8FDF5"/>
    <w:rsid w:val="49E56DAC"/>
    <w:rsid w:val="4F5FB0AE"/>
    <w:rsid w:val="4FEEFB89"/>
    <w:rsid w:val="4FEF786A"/>
    <w:rsid w:val="4FFCBF06"/>
    <w:rsid w:val="52E313A9"/>
    <w:rsid w:val="54AE67F7"/>
    <w:rsid w:val="556C3E2F"/>
    <w:rsid w:val="57EAFD78"/>
    <w:rsid w:val="59A992C8"/>
    <w:rsid w:val="5B732047"/>
    <w:rsid w:val="5CD773DC"/>
    <w:rsid w:val="5CEF8DC7"/>
    <w:rsid w:val="5DAF8FFD"/>
    <w:rsid w:val="5DEEF7FA"/>
    <w:rsid w:val="5E969E64"/>
    <w:rsid w:val="5F3BF6B3"/>
    <w:rsid w:val="5F6F8E19"/>
    <w:rsid w:val="5F9C526F"/>
    <w:rsid w:val="6138449D"/>
    <w:rsid w:val="651F72DE"/>
    <w:rsid w:val="667EA78E"/>
    <w:rsid w:val="66D78B34"/>
    <w:rsid w:val="67F694B5"/>
    <w:rsid w:val="6B5F2BDE"/>
    <w:rsid w:val="6CFB0575"/>
    <w:rsid w:val="6F5F5668"/>
    <w:rsid w:val="6F6F2096"/>
    <w:rsid w:val="6F7B5883"/>
    <w:rsid w:val="6F7B6033"/>
    <w:rsid w:val="6FF3E827"/>
    <w:rsid w:val="6FF7D02C"/>
    <w:rsid w:val="753E0876"/>
    <w:rsid w:val="75DA97C6"/>
    <w:rsid w:val="76B2036B"/>
    <w:rsid w:val="77744175"/>
    <w:rsid w:val="77DAA1AC"/>
    <w:rsid w:val="77DD08FC"/>
    <w:rsid w:val="7A1FF6EC"/>
    <w:rsid w:val="7AC13C69"/>
    <w:rsid w:val="7ADDFD29"/>
    <w:rsid w:val="7B76A18C"/>
    <w:rsid w:val="7B9A4FA8"/>
    <w:rsid w:val="7BEFE5A6"/>
    <w:rsid w:val="7C5BA6C1"/>
    <w:rsid w:val="7CDF65A3"/>
    <w:rsid w:val="7CF9B570"/>
    <w:rsid w:val="7DCFBF33"/>
    <w:rsid w:val="7DE7CC87"/>
    <w:rsid w:val="7DFDB1E9"/>
    <w:rsid w:val="7DFF8CCE"/>
    <w:rsid w:val="7E433C22"/>
    <w:rsid w:val="7E6B9701"/>
    <w:rsid w:val="7EFF1479"/>
    <w:rsid w:val="7F6F613F"/>
    <w:rsid w:val="7F7F76D1"/>
    <w:rsid w:val="7F7FC950"/>
    <w:rsid w:val="7FAF35B5"/>
    <w:rsid w:val="7FB7BD52"/>
    <w:rsid w:val="7FEBA919"/>
    <w:rsid w:val="7FF1D392"/>
    <w:rsid w:val="7FF625C2"/>
    <w:rsid w:val="7FF6A945"/>
    <w:rsid w:val="7FF9BABD"/>
    <w:rsid w:val="7FFE2A56"/>
    <w:rsid w:val="8FFBBA59"/>
    <w:rsid w:val="9FEE201A"/>
    <w:rsid w:val="A6EE8D43"/>
    <w:rsid w:val="AC3F6D67"/>
    <w:rsid w:val="AEBDED1D"/>
    <w:rsid w:val="AFFF38C2"/>
    <w:rsid w:val="B5FEB5C7"/>
    <w:rsid w:val="B6FFB874"/>
    <w:rsid w:val="BB7F7A34"/>
    <w:rsid w:val="BCFFAEBC"/>
    <w:rsid w:val="BD54A334"/>
    <w:rsid w:val="BE6EA2C4"/>
    <w:rsid w:val="BEF7F173"/>
    <w:rsid w:val="BF937AFA"/>
    <w:rsid w:val="BFB54C51"/>
    <w:rsid w:val="C6F7B887"/>
    <w:rsid w:val="C6FA74B3"/>
    <w:rsid w:val="CA57795B"/>
    <w:rsid w:val="CFED41F7"/>
    <w:rsid w:val="CFEFD370"/>
    <w:rsid w:val="D7134BF1"/>
    <w:rsid w:val="D72DE26B"/>
    <w:rsid w:val="D7B4BB3D"/>
    <w:rsid w:val="D7C3D64E"/>
    <w:rsid w:val="DB6FB8D7"/>
    <w:rsid w:val="DBE8C4AF"/>
    <w:rsid w:val="DE4DC538"/>
    <w:rsid w:val="DFDAD4C6"/>
    <w:rsid w:val="DFFF569B"/>
    <w:rsid w:val="DFFFF308"/>
    <w:rsid w:val="E3DC040B"/>
    <w:rsid w:val="E77F9810"/>
    <w:rsid w:val="E7FD20D1"/>
    <w:rsid w:val="EAB9F971"/>
    <w:rsid w:val="EE7943E8"/>
    <w:rsid w:val="EF6F806E"/>
    <w:rsid w:val="EFDF092C"/>
    <w:rsid w:val="EFFD1C92"/>
    <w:rsid w:val="F1FD019D"/>
    <w:rsid w:val="F2FB3E2B"/>
    <w:rsid w:val="F693CB42"/>
    <w:rsid w:val="F7793C61"/>
    <w:rsid w:val="F7EF2339"/>
    <w:rsid w:val="F7F717B2"/>
    <w:rsid w:val="F9DAC994"/>
    <w:rsid w:val="F9FFCAFD"/>
    <w:rsid w:val="FB7F9F91"/>
    <w:rsid w:val="FBBF9BAB"/>
    <w:rsid w:val="FC3700E8"/>
    <w:rsid w:val="FD75111E"/>
    <w:rsid w:val="FDFA90EC"/>
    <w:rsid w:val="FE3DC7A5"/>
    <w:rsid w:val="FEAC51CD"/>
    <w:rsid w:val="FEF0C9BA"/>
    <w:rsid w:val="FEF77038"/>
    <w:rsid w:val="FF56CAC5"/>
    <w:rsid w:val="FF77BBDD"/>
    <w:rsid w:val="FFB73EB1"/>
    <w:rsid w:val="FFBBABDA"/>
    <w:rsid w:val="FFBF596B"/>
    <w:rsid w:val="FFCF922C"/>
    <w:rsid w:val="FFDDAE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qFormat/>
    <w:uiPriority w:val="9"/>
    <w:pPr>
      <w:keepNext/>
      <w:keepLines/>
      <w:numPr>
        <w:ilvl w:val="0"/>
        <w:numId w:val="1"/>
      </w:numPr>
      <w:spacing w:before="120" w:line="360" w:lineRule="auto"/>
      <w:outlineLvl w:val="0"/>
    </w:pPr>
    <w:rPr>
      <w:rFonts w:eastAsia="宋体"/>
      <w:b/>
      <w:bCs/>
      <w:kern w:val="44"/>
      <w:sz w:val="30"/>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宋体" w:hAnsi="Times New Roman" w:eastAsia="仿宋_GB2312" w:cs="Times New Roman"/>
      <w:kern w:val="0"/>
      <w:sz w:val="24"/>
      <w:szCs w:val="20"/>
    </w:rPr>
  </w:style>
  <w:style w:type="paragraph" w:styleId="5">
    <w:name w:val="Body Text"/>
    <w:basedOn w:val="1"/>
    <w:qFormat/>
    <w:uiPriority w:val="0"/>
    <w:pPr>
      <w:jc w:val="center"/>
    </w:pPr>
    <w:rPr>
      <w:rFonts w:eastAsia="方正小标宋简体"/>
      <w:sz w:val="4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spacing w:before="120"/>
      <w:jc w:val="left"/>
    </w:pPr>
    <w:rPr>
      <w:rFonts w:eastAsia="宋体" w:cs="Times New Roman"/>
      <w:b/>
      <w:sz w:val="24"/>
      <w:szCs w:val="24"/>
    </w:rPr>
  </w:style>
  <w:style w:type="paragraph" w:styleId="9">
    <w:name w:val="Body Text 2"/>
    <w:basedOn w:val="1"/>
    <w:unhideWhenUsed/>
    <w:qFormat/>
    <w:uiPriority w:val="0"/>
    <w:pPr>
      <w:spacing w:after="120" w:line="480" w:lineRule="auto"/>
    </w:pPr>
  </w:style>
  <w:style w:type="paragraph" w:styleId="10">
    <w:name w:val="Normal (Web)"/>
    <w:basedOn w:val="1"/>
    <w:qFormat/>
    <w:uiPriority w:val="0"/>
    <w:pPr>
      <w:widowControl/>
      <w:spacing w:before="100" w:beforeAutospacing="1" w:after="100" w:afterAutospacing="1" w:line="330" w:lineRule="atLeast"/>
      <w:ind w:firstLine="360"/>
      <w:jc w:val="left"/>
    </w:pPr>
    <w:rPr>
      <w:rFonts w:ascii="宋体" w:hAnsi="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paragraph" w:styleId="15">
    <w:name w:val="List Paragraph"/>
    <w:basedOn w:val="1"/>
    <w:link w:val="20"/>
    <w:qFormat/>
    <w:uiPriority w:val="1"/>
    <w:pPr>
      <w:ind w:firstLine="420" w:firstLineChars="200"/>
    </w:pPr>
  </w:style>
  <w:style w:type="character" w:customStyle="1" w:styleId="16">
    <w:name w:val="页眉 字符"/>
    <w:basedOn w:val="13"/>
    <w:link w:val="7"/>
    <w:qFormat/>
    <w:uiPriority w:val="99"/>
    <w:rPr>
      <w:kern w:val="2"/>
      <w:sz w:val="18"/>
      <w:szCs w:val="18"/>
    </w:rPr>
  </w:style>
  <w:style w:type="character" w:customStyle="1" w:styleId="17">
    <w:name w:val="页脚 字符"/>
    <w:basedOn w:val="13"/>
    <w:link w:val="6"/>
    <w:qFormat/>
    <w:uiPriority w:val="99"/>
    <w:rPr>
      <w:kern w:val="2"/>
      <w:sz w:val="18"/>
      <w:szCs w:val="18"/>
    </w:rPr>
  </w:style>
  <w:style w:type="paragraph" w:customStyle="1" w:styleId="18">
    <w:name w:val="MSG_EN_FONT_STYLE_NAME_TEMPLATE_ROLE_NUMBER MSG_EN_FONT_STYLE_NAME_BY_ROLE_TEXT 2"/>
    <w:basedOn w:val="1"/>
    <w:qFormat/>
    <w:uiPriority w:val="0"/>
    <w:pPr>
      <w:shd w:val="clear" w:color="auto" w:fill="FFFFFF"/>
      <w:spacing w:after="1940" w:line="280" w:lineRule="exact"/>
      <w:jc w:val="center"/>
    </w:pPr>
    <w:rPr>
      <w:rFonts w:ascii="PMingLiU" w:hAnsi="PMingLiU" w:eastAsia="PMingLiU" w:cs="PMingLiU"/>
      <w:spacing w:val="30"/>
      <w:sz w:val="28"/>
      <w:szCs w:val="28"/>
    </w:rPr>
  </w:style>
  <w:style w:type="paragraph" w:customStyle="1" w:styleId="19">
    <w:name w:val="正文（文本）"/>
    <w:qFormat/>
    <w:uiPriority w:val="0"/>
    <w:pPr>
      <w:widowControl w:val="0"/>
      <w:snapToGrid w:val="0"/>
      <w:spacing w:beforeLines="20" w:line="360" w:lineRule="auto"/>
      <w:jc w:val="center"/>
    </w:pPr>
    <w:rPr>
      <w:rFonts w:ascii="Calibri" w:hAnsi="宋体" w:eastAsia="宋体" w:cs="Times New Roman"/>
      <w:kern w:val="2"/>
      <w:sz w:val="28"/>
      <w:szCs w:val="28"/>
      <w:lang w:val="en-US" w:eastAsia="zh-CN" w:bidi="ar-SA"/>
    </w:rPr>
  </w:style>
  <w:style w:type="character" w:customStyle="1" w:styleId="20">
    <w:name w:val="列表段落 字符"/>
    <w:link w:val="15"/>
    <w:qFormat/>
    <w:uiPriority w:val="1"/>
    <w:rPr>
      <w:rFonts w:ascii="等线" w:hAnsi="等线" w:eastAsia="等线" w:cs="宋体"/>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2516</Words>
  <Characters>2643</Characters>
  <Lines>220</Lines>
  <Paragraphs>206</Paragraphs>
  <TotalTime>1</TotalTime>
  <ScaleCrop>false</ScaleCrop>
  <LinksUpToDate>false</LinksUpToDate>
  <CharactersWithSpaces>4953</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2026-05-11T16:46:00Z</dcterms:created>
  <dc:creator>肖升木</dc:creator>
  <cp:lastModifiedBy>user</cp:lastModifiedBy>
  <dcterms:modified xsi:type="dcterms:W3CDTF">2026-05-12T14:32:09Z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76D3297910B8A6616CC8026AE8ED7400</vt:lpwstr>
  </property>
</Properties>
</file>