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4DE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上海市松江区交通运输管理中心关于2026年度桥区水域航道条件隐患治理及应急清障疏浚（应急测量）项目招标公告</w:t>
      </w:r>
    </w:p>
    <w:p w14:paraId="3AAF532C">
      <w:pPr>
        <w:spacing w:line="440" w:lineRule="exact"/>
        <w:rPr>
          <w:rFonts w:hint="eastAsia" w:ascii="宋体" w:hAnsi="宋体" w:cs="Arial"/>
          <w:color w:val="auto"/>
          <w:szCs w:val="21"/>
          <w:highlight w:val="none"/>
        </w:rPr>
      </w:pPr>
    </w:p>
    <w:p w14:paraId="48F4B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ascii="宋体" w:hAnsi="宋体" w:cs="Arial"/>
          <w:color w:val="auto"/>
          <w:sz w:val="22"/>
          <w:szCs w:val="22"/>
          <w:highlight w:val="none"/>
        </w:rPr>
        <w:t>根据《中华人民共和国政府采购法》</w:t>
      </w:r>
      <w:r>
        <w:rPr>
          <w:rFonts w:hint="eastAsia" w:ascii="宋体" w:hAnsi="宋体" w:cs="Arial"/>
          <w:color w:val="auto"/>
          <w:sz w:val="22"/>
          <w:szCs w:val="22"/>
          <w:highlight w:val="none"/>
        </w:rPr>
        <w:t>及相关法律、法规</w:t>
      </w:r>
      <w:r>
        <w:rPr>
          <w:rFonts w:ascii="宋体" w:hAnsi="宋体" w:cs="Arial"/>
          <w:color w:val="auto"/>
          <w:sz w:val="22"/>
          <w:szCs w:val="22"/>
          <w:highlight w:val="none"/>
        </w:rPr>
        <w:t>之规定，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本单位拟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对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2026年度桥区水域航道条件隐患治理及应急清障疏浚项目应急测量服务</w:t>
      </w:r>
      <w:r>
        <w:rPr>
          <w:rFonts w:ascii="宋体" w:hAnsi="宋体" w:cs="Arial"/>
          <w:color w:val="auto"/>
          <w:sz w:val="22"/>
          <w:szCs w:val="22"/>
          <w:highlight w:val="none"/>
        </w:rPr>
        <w:t>进行采购，特邀请合格的</w:t>
      </w:r>
      <w:r>
        <w:rPr>
          <w:rFonts w:hint="eastAsia" w:ascii="宋体" w:hAnsi="宋体" w:cs="Arial"/>
          <w:color w:val="auto"/>
          <w:sz w:val="22"/>
          <w:szCs w:val="22"/>
          <w:highlight w:val="none"/>
          <w:lang w:val="en-US" w:eastAsia="zh-CN"/>
        </w:rPr>
        <w:t>投标人</w:t>
      </w:r>
      <w:r>
        <w:rPr>
          <w:rFonts w:ascii="宋体" w:hAnsi="宋体" w:cs="Arial"/>
          <w:color w:val="auto"/>
          <w:sz w:val="22"/>
          <w:szCs w:val="22"/>
          <w:highlight w:val="none"/>
        </w:rPr>
        <w:t>前来投标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1E32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一、合格的投标人必须具备以下条件：</w:t>
      </w:r>
    </w:p>
    <w:p w14:paraId="67A6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1.符合《中华人民共和国政府采购法》第二十二条规定的供应商。</w:t>
      </w:r>
    </w:p>
    <w:p w14:paraId="74476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2.其他资格要求：</w:t>
      </w:r>
    </w:p>
    <w:p w14:paraId="5A1F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ascii="宋体" w:hAnsi="宋体" w:cs="宋体"/>
          <w:color w:val="auto"/>
          <w:sz w:val="22"/>
          <w:szCs w:val="22"/>
          <w:highlight w:val="none"/>
        </w:rPr>
        <w:t>1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企业具有独立法人资格和有效营业执照；</w:t>
      </w:r>
    </w:p>
    <w:p w14:paraId="64E34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color w:val="auto"/>
          <w:sz w:val="22"/>
          <w:szCs w:val="21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2.2具备有效的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工程测量和海洋测绘乙级及以上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资质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；</w:t>
      </w:r>
    </w:p>
    <w:p w14:paraId="4A156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</w:pPr>
      <w:r>
        <w:rPr>
          <w:rFonts w:ascii="宋体" w:hAnsi="宋体" w:cs="宋体"/>
          <w:color w:val="auto"/>
          <w:sz w:val="22"/>
          <w:szCs w:val="22"/>
          <w:highlight w:val="none"/>
        </w:rPr>
        <w:t>2.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>本项目投标截止时间前未被列入“信用中国”网站（www.creditchina.gov.cn）失信被执行人名单、重大税收违法案件当事人名单(重大违法税收失信主体）和中国政府采购网（www.ccgp.gov.cn）政府采购严重违法失信行为记录名单的投标人；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投标人须提供相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val="en-US" w:eastAsia="zh-CN"/>
        </w:rPr>
        <w:t>关网站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</w:rPr>
        <w:t>查询页面网页截图的</w:t>
      </w:r>
      <w:r>
        <w:rPr>
          <w:rFonts w:hint="eastAsia" w:ascii="宋体" w:hAnsi="宋体" w:cs="宋体"/>
          <w:b w:val="0"/>
          <w:bCs/>
          <w:color w:val="000000"/>
          <w:kern w:val="0"/>
          <w:sz w:val="22"/>
          <w:szCs w:val="22"/>
          <w:highlight w:val="none"/>
          <w:lang w:val="en-US" w:eastAsia="zh-CN"/>
        </w:rPr>
        <w:t>彩色扫描件</w:t>
      </w: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）</w:t>
      </w:r>
    </w:p>
    <w:p w14:paraId="0C05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2"/>
          <w:szCs w:val="22"/>
          <w:highlight w:val="none"/>
          <w:lang w:eastAsia="zh-CN"/>
        </w:rPr>
        <w:t>2.4具备类似项目实施经验（近三年）；</w:t>
      </w:r>
    </w:p>
    <w:p w14:paraId="01F5F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2.5与招标人存在利害关系可能影响招标公正性的法人、其他组织或者个人，不得参加投标。单位负责人为同一人或者存在控股、管理关系的不同单位，不得参加同一标段投标或者未划分标段的同一招标项目投标。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 w14:paraId="6B8E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2.6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本项目不得转包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或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分包且不接受联合体投标。</w:t>
      </w:r>
    </w:p>
    <w:p w14:paraId="52A3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二、项目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基本情况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0EBB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</w:rPr>
        <w:t>1.项目名称：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桥区水域航道条件隐患治理及应急清障疏浚（应急测量）</w:t>
      </w:r>
    </w:p>
    <w:p w14:paraId="4ACB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2.项目地址：上海市松江辖区内航道（通航水域）</w:t>
      </w:r>
    </w:p>
    <w:p w14:paraId="06FA5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none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.项目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：通过日常巡航、船民问卷调查、接收举报投诉、其他管理部门移交等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途径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对全区航道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通航水域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内发现的於浅、碍航物等危及通航安全的情形，立即组织力量对该点位进行应急测量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及应急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清障、疏浚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及时清除碍航物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保障航道畅通。本次采购内容为对危及航道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通航水域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通航安全的情形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在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进行清障、疏浚工作实施前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查明碍航物状态、在实施前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及完成后进行必要的测量、测绘工作，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计算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工程量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并复核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清障、疏浚断面是否满足要求。提交的测量成果报告应包含疏浚清障方量、清障疏浚前后断面高程等必要的技术参数。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具体项目内容、采购范围及所应达到的具体要求，以招标文件相应规定为准。</w:t>
      </w:r>
    </w:p>
    <w:p w14:paraId="3964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4.项目总投资</w:t>
      </w:r>
      <w:r>
        <w:rPr>
          <w:rFonts w:hint="eastAsia" w:ascii="宋体" w:hAnsi="宋体"/>
          <w:color w:val="auto"/>
          <w:sz w:val="22"/>
          <w:szCs w:val="24"/>
          <w:highlight w:val="none"/>
        </w:rPr>
        <w:t>：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万元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包括应急清障疏浚和测量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2"/>
          <w:szCs w:val="24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本次应急测量费用6万元（暂估），具体按实际情况进行资金分配。</w:t>
      </w:r>
    </w:p>
    <w:p w14:paraId="1EBB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/>
          <w:color w:val="auto"/>
          <w:sz w:val="22"/>
          <w:szCs w:val="24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22"/>
          <w:szCs w:val="24"/>
          <w:highlight w:val="none"/>
          <w:lang w:val="en-US" w:eastAsia="zh-CN"/>
        </w:rPr>
        <w:t>5.应急测量最高限价：单波束测量：1.7317万元/每公里（不足一公里按一公里计）；多波束测量：5.792万元/每平方公里（不足一平方公里按一平方公里计）。</w:t>
      </w:r>
    </w:p>
    <w:p w14:paraId="0EB3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eastAsia" w:ascii="宋体" w:hAnsi="宋体" w:eastAsia="宋体" w:cs="宋体"/>
          <w:kern w:val="2"/>
          <w:sz w:val="22"/>
          <w:szCs w:val="2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u w:val="none"/>
          <w:lang w:val="en-US" w:eastAsia="zh-CN"/>
        </w:rPr>
        <w:t>6.合同履行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u w:val="none"/>
          <w:lang w:val="en-US" w:eastAsia="zh-CN" w:bidi="ar-SA"/>
        </w:rPr>
        <w:t>期限：合同签订之日起至2026年11月</w:t>
      </w:r>
    </w:p>
    <w:p w14:paraId="0C513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三、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获取招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5599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时间：2026年2月24日至2026年2月28日，工作日每天上午9:00至11:00，下午13:00至16:30。（北京时间，法定节假日除外）</w:t>
      </w:r>
    </w:p>
    <w:p w14:paraId="66CFE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地点：上海市松江区美能达路601号104室。</w:t>
      </w:r>
    </w:p>
    <w:p w14:paraId="4FD4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凡愿参加投标的合格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投标人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应在上述规定的时间内按照规定获取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highlight w:val="none"/>
        </w:rPr>
        <w:t>文件，逾期不再办理。未按规定获取招标文件的投标人将被拒绝参加投标活动。</w:t>
      </w:r>
    </w:p>
    <w:p w14:paraId="56C9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 w:cs="宋体"/>
          <w:b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、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截止时间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  <w:lang w:val="en-US" w:eastAsia="zh-CN"/>
        </w:rPr>
        <w:t>和地点</w:t>
      </w:r>
      <w:r>
        <w:rPr>
          <w:rFonts w:hint="eastAsia" w:ascii="宋体" w:hAnsi="宋体" w:cs="宋体"/>
          <w:b/>
          <w:color w:val="auto"/>
          <w:kern w:val="0"/>
          <w:sz w:val="22"/>
          <w:szCs w:val="22"/>
          <w:highlight w:val="none"/>
        </w:rPr>
        <w:t>：</w:t>
      </w:r>
    </w:p>
    <w:p w14:paraId="2AB70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提交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投标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文件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截止时间：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6年3月3日下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午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30（北京时间）</w:t>
      </w:r>
      <w:r>
        <w:rPr>
          <w:rFonts w:ascii="宋体" w:hAnsi="宋体" w:cs="宋体"/>
          <w:color w:val="auto"/>
          <w:kern w:val="0"/>
          <w:sz w:val="22"/>
          <w:szCs w:val="22"/>
          <w:highlight w:val="none"/>
        </w:rPr>
        <w:t>，迟到或不符合规定的投标文件恕不接受。</w:t>
      </w:r>
    </w:p>
    <w:p w14:paraId="64C1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ascii="宋体" w:hAnsi="宋体" w:cs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地点：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val="en-US" w:eastAsia="zh-CN"/>
        </w:rPr>
        <w:t>上海市松江区美能达路601号104室</w:t>
      </w: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</w:rPr>
        <w:t>。</w:t>
      </w:r>
    </w:p>
    <w:p w14:paraId="04E8C919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公告期限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25F2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自本公告发布之日起3个工作日。</w:t>
      </w:r>
    </w:p>
    <w:p w14:paraId="6DE46435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其他补充事宜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：</w:t>
      </w:r>
    </w:p>
    <w:p w14:paraId="28E5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本次招标公告及变更事项（若有）仅在“https://www.songjiang.gov.cn/”上海市松江区人民政府门户网发布，请各投标人及时关注。其他网站转载、复制、其他途径发布的与本次采购项目有关的任何信息，本单位都不予认可。</w:t>
      </w:r>
    </w:p>
    <w:p w14:paraId="1B3F9CB0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2" w:firstLineChars="200"/>
        <w:textAlignment w:val="auto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>、联系方式：</w:t>
      </w:r>
    </w:p>
    <w:p w14:paraId="50868EB5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采购人：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上海市松江区交通运输管理中心</w:t>
      </w:r>
    </w:p>
    <w:p w14:paraId="1BEDB574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上海市松江区美能达路601号</w:t>
      </w:r>
    </w:p>
    <w:p w14:paraId="3FC47CE0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邮编：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201600</w:t>
      </w:r>
    </w:p>
    <w:p w14:paraId="4DD9ED9A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张老师</w:t>
      </w:r>
    </w:p>
    <w:p w14:paraId="740F5954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textAlignment w:val="auto"/>
        <w:rPr>
          <w:rFonts w:hint="eastAsia"/>
          <w:color w:val="auto"/>
          <w:sz w:val="22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2"/>
          <w:szCs w:val="21"/>
          <w:highlight w:val="none"/>
        </w:rPr>
        <w:t>电话：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eastAsia="zh-CN"/>
        </w:rPr>
        <w:t>021-</w:t>
      </w:r>
      <w:r>
        <w:rPr>
          <w:rFonts w:hint="eastAsia" w:ascii="宋体" w:hAnsi="宋体" w:cs="宋体"/>
          <w:color w:val="auto"/>
          <w:sz w:val="22"/>
          <w:szCs w:val="21"/>
          <w:highlight w:val="none"/>
          <w:lang w:val="en-US" w:eastAsia="zh-CN"/>
        </w:rPr>
        <w:t>57740924</w:t>
      </w:r>
    </w:p>
    <w:p w14:paraId="1E46D8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389824-645D-43B9-936A-279F213D50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047ABC-A713-4134-93FC-5DE8EA8BCC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20F8C2-B415-4303-B5F0-6A5F9FEC2F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6171C"/>
    <w:rsid w:val="0AF242F5"/>
    <w:rsid w:val="137145DC"/>
    <w:rsid w:val="1D344428"/>
    <w:rsid w:val="4EA25710"/>
    <w:rsid w:val="4F2B75D7"/>
    <w:rsid w:val="54E6171C"/>
    <w:rsid w:val="69E0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1316</Words>
  <Characters>1475</Characters>
  <Lines>0</Lines>
  <Paragraphs>0</Paragraphs>
  <TotalTime>3</TotalTime>
  <ScaleCrop>false</ScaleCrop>
  <LinksUpToDate>false</LinksUpToDate>
  <CharactersWithSpaces>1475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2026-02-05T07:04:00Z</dcterms:created>
  <dc:creator>小张小张</dc:creator>
  <cp:lastModifiedBy>小张小张</cp:lastModifiedBy>
  <dcterms:modified xsi:type="dcterms:W3CDTF">2026-02-24T06:08:41Z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643538DAC3954C568DA17B141CA674CE_13</vt:lpwstr>
  </property>
  <property fmtid="{D5CDD505-2E9C-101B-9397-08002B2CF9AE}" pid="4" name="KSOTemplateDocerSaveRecord">
    <vt:lpwstr>eyJoZGlkIjoiMjMyNzU3MmQ1NjM0ZWQwYTFlMjA4ZjZlZGNmYWZlNjQiLCJ1c2VySWQiOiIyMjkyNzQ5MjUifQ==</vt:lpwstr>
  </property>
</Properties>
</file>