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0076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Toc172809302"/>
      <w:r>
        <w:rPr>
          <w:rFonts w:hint="eastAsia" w:ascii="方正小标宋简体" w:hAnsi="方正小标宋简体" w:eastAsia="方正小标宋简体" w:cs="方正小标宋简体"/>
          <w:b w:val="0"/>
          <w:bCs/>
          <w:sz w:val="44"/>
          <w:szCs w:val="44"/>
          <w:lang w:val="en-US" w:eastAsia="zh-CN"/>
        </w:rPr>
        <w:t>松江社会福利院10号电梯</w:t>
      </w:r>
    </w:p>
    <w:p w14:paraId="5445EAE8">
      <w:pPr>
        <w:pStyle w:val="2"/>
        <w:rPr>
          <w:rFonts w:hint="eastAsia"/>
          <w:sz w:val="40"/>
          <w:szCs w:val="36"/>
        </w:rPr>
      </w:pPr>
      <w:r>
        <w:rPr>
          <w:rFonts w:hint="eastAsia" w:ascii="方正小标宋简体" w:hAnsi="方正小标宋简体" w:eastAsia="方正小标宋简体" w:cs="方正小标宋简体"/>
          <w:b w:val="0"/>
          <w:bCs/>
          <w:sz w:val="44"/>
          <w:szCs w:val="44"/>
          <w:lang w:val="en-US" w:eastAsia="zh-CN"/>
        </w:rPr>
        <w:t>更换钢丝绳和曳引轮项目</w:t>
      </w:r>
      <w:r>
        <w:rPr>
          <w:rFonts w:hint="eastAsia"/>
          <w:sz w:val="40"/>
          <w:szCs w:val="36"/>
          <w:lang w:val="en-US" w:eastAsia="zh-CN"/>
        </w:rPr>
        <w:t>合同</w:t>
      </w:r>
      <w:bookmarkEnd w:id="0"/>
    </w:p>
    <w:p w14:paraId="70A9C676">
      <w:pPr>
        <w:ind w:left="420" w:hanging="420" w:hangingChars="200"/>
        <w:rPr>
          <w:rFonts w:ascii="Times New Roman" w:hAnsi="Times New Roman" w:eastAsia="宋体" w:cs="Times New Roman"/>
          <w:szCs w:val="24"/>
        </w:rPr>
      </w:pPr>
    </w:p>
    <w:p w14:paraId="7A18E989">
      <w:pPr>
        <w:spacing w:line="520" w:lineRule="exact"/>
        <w:ind w:firstLine="560" w:firstLineChars="200"/>
        <w:rPr>
          <w:rFonts w:hint="eastAsia" w:ascii="楷体" w:hAnsi="楷体" w:eastAsia="楷体" w:cs="楷体"/>
          <w:sz w:val="28"/>
          <w:szCs w:val="28"/>
          <w:vertAlign w:val="baseline"/>
          <w:lang w:val="en-US" w:eastAsia="zh-CN"/>
        </w:rPr>
      </w:pPr>
      <w:bookmarkStart w:id="1" w:name="_Hlk96330001"/>
      <w:bookmarkStart w:id="2" w:name="_Hlk95396667"/>
      <w:bookmarkStart w:id="3" w:name="_Hlk89182375"/>
      <w:bookmarkStart w:id="4" w:name="_Hlk82586927"/>
      <w:r>
        <w:rPr>
          <w:rFonts w:hint="eastAsia" w:ascii="楷体" w:hAnsi="楷体" w:eastAsia="楷体" w:cs="楷体"/>
          <w:sz w:val="28"/>
          <w:szCs w:val="28"/>
          <w:vertAlign w:val="baseline"/>
          <w:lang w:val="en-US" w:eastAsia="zh-CN"/>
        </w:rPr>
        <w:t>甲方：上海市松江社会福利院</w:t>
      </w:r>
    </w:p>
    <w:p w14:paraId="66FB3C1B">
      <w:pPr>
        <w:spacing w:line="520" w:lineRule="exact"/>
        <w:ind w:firstLine="560" w:firstLineChars="200"/>
        <w:rPr>
          <w:rFonts w:hint="eastAsia" w:ascii="楷体" w:hAnsi="楷体" w:eastAsia="楷体" w:cs="楷体"/>
          <w:sz w:val="28"/>
          <w:szCs w:val="28"/>
          <w:vertAlign w:val="baseline"/>
          <w:lang w:eastAsia="zh-CN"/>
        </w:rPr>
      </w:pPr>
      <w:r>
        <w:rPr>
          <w:rFonts w:hint="eastAsia" w:ascii="楷体" w:hAnsi="楷体" w:eastAsia="楷体" w:cs="楷体"/>
          <w:sz w:val="28"/>
          <w:szCs w:val="28"/>
          <w:vertAlign w:val="baseline"/>
          <w:lang w:val="en-US" w:eastAsia="zh-CN"/>
        </w:rPr>
        <w:t>乙方：</w:t>
      </w:r>
    </w:p>
    <w:p w14:paraId="3C2F978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根据《中华人民共和国民法典》之规定，本合同当事人在平等、自愿的基础上，经协商一致，同意按下述条款和条件签署本合同：</w:t>
      </w:r>
    </w:p>
    <w:p w14:paraId="08D4D6DC">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1.乙方根据本合同的规定向甲方提供以下服务</w:t>
      </w:r>
    </w:p>
    <w:p w14:paraId="663052E5">
      <w:pPr>
        <w:spacing w:line="520" w:lineRule="exact"/>
        <w:ind w:firstLine="560" w:firstLineChars="200"/>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1</w:t>
      </w:r>
      <w:r>
        <w:rPr>
          <w:rFonts w:ascii="仿宋_GB2312" w:hAnsi="Calibri" w:eastAsia="仿宋_GB2312" w:cs="Times New Roman"/>
          <w:sz w:val="28"/>
          <w:szCs w:val="28"/>
        </w:rPr>
        <w:t>.</w:t>
      </w:r>
      <w:r>
        <w:rPr>
          <w:rFonts w:hint="eastAsia" w:ascii="仿宋_GB2312" w:hAnsi="Calibri" w:eastAsia="仿宋_GB2312" w:cs="Times New Roman"/>
          <w:sz w:val="28"/>
          <w:szCs w:val="28"/>
        </w:rPr>
        <w:t>1 乙方所提供的服务其来源应符合国家的有关规定</w:t>
      </w:r>
    </w:p>
    <w:p w14:paraId="7DDE97D6">
      <w:pPr>
        <w:spacing w:line="520" w:lineRule="exact"/>
        <w:ind w:firstLine="560" w:firstLineChars="200"/>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rPr>
        <w:t>1.2 项目服务内容主要为：</w:t>
      </w:r>
      <w:r>
        <w:rPr>
          <w:rFonts w:hint="eastAsia" w:ascii="仿宋_GB2312" w:hAnsi="Calibri" w:eastAsia="仿宋_GB2312" w:cs="Times New Roman"/>
          <w:sz w:val="28"/>
          <w:szCs w:val="28"/>
          <w:lang w:val="en-US" w:eastAsia="zh-CN"/>
        </w:rPr>
        <w:t>10号电梯更换钢丝绳和曳引轮，更换清单见下表。</w:t>
      </w:r>
    </w:p>
    <w:tbl>
      <w:tblPr>
        <w:tblStyle w:val="4"/>
        <w:tblpPr w:leftFromText="180" w:rightFromText="180" w:vertAnchor="text" w:horzAnchor="page" w:tblpX="1586"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531"/>
        <w:gridCol w:w="3996"/>
        <w:gridCol w:w="1466"/>
      </w:tblGrid>
      <w:tr w14:paraId="239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05" w:type="dxa"/>
          </w:tcPr>
          <w:p w14:paraId="7740FAD6">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序号</w:t>
            </w:r>
          </w:p>
        </w:tc>
        <w:tc>
          <w:tcPr>
            <w:tcW w:w="2531" w:type="dxa"/>
          </w:tcPr>
          <w:p w14:paraId="36D2C9B5">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维修内容</w:t>
            </w:r>
          </w:p>
        </w:tc>
        <w:tc>
          <w:tcPr>
            <w:tcW w:w="3996" w:type="dxa"/>
          </w:tcPr>
          <w:p w14:paraId="1F5D804E">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型号</w:t>
            </w:r>
          </w:p>
        </w:tc>
        <w:tc>
          <w:tcPr>
            <w:tcW w:w="1466" w:type="dxa"/>
          </w:tcPr>
          <w:p w14:paraId="1AD0B4C6">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数量</w:t>
            </w:r>
          </w:p>
        </w:tc>
      </w:tr>
      <w:tr w14:paraId="292D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5" w:type="dxa"/>
          </w:tcPr>
          <w:p w14:paraId="2272A7F0">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w:t>
            </w:r>
          </w:p>
        </w:tc>
        <w:tc>
          <w:tcPr>
            <w:tcW w:w="2531" w:type="dxa"/>
          </w:tcPr>
          <w:p w14:paraId="6819F3BD">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钢丝绳</w:t>
            </w:r>
          </w:p>
        </w:tc>
        <w:tc>
          <w:tcPr>
            <w:tcW w:w="3996" w:type="dxa"/>
          </w:tcPr>
          <w:p w14:paraId="6F8E4D9B">
            <w:pPr>
              <w:keepNext w:val="0"/>
              <w:keepLines w:val="0"/>
              <w:pageBreakBefore w:val="0"/>
              <w:widowControl w:val="0"/>
              <w:kinsoku/>
              <w:wordWrap/>
              <w:overflowPunct/>
              <w:topLinePunct w:val="0"/>
              <w:autoSpaceDE/>
              <w:autoSpaceDN/>
              <w:bidi w:val="0"/>
              <w:spacing w:line="600" w:lineRule="exact"/>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P185012C000-01L61</w:t>
            </w:r>
          </w:p>
        </w:tc>
        <w:tc>
          <w:tcPr>
            <w:tcW w:w="1466" w:type="dxa"/>
          </w:tcPr>
          <w:p w14:paraId="49BC481A">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510米</w:t>
            </w:r>
          </w:p>
        </w:tc>
      </w:tr>
      <w:tr w14:paraId="6E66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5" w:type="dxa"/>
          </w:tcPr>
          <w:p w14:paraId="264ACA8D">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2</w:t>
            </w:r>
          </w:p>
        </w:tc>
        <w:tc>
          <w:tcPr>
            <w:tcW w:w="2531" w:type="dxa"/>
          </w:tcPr>
          <w:p w14:paraId="58ECF8B7">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曳引轮</w:t>
            </w:r>
          </w:p>
        </w:tc>
        <w:tc>
          <w:tcPr>
            <w:tcW w:w="3996" w:type="dxa"/>
          </w:tcPr>
          <w:p w14:paraId="5F1B9E93">
            <w:pPr>
              <w:keepNext w:val="0"/>
              <w:keepLines w:val="0"/>
              <w:pageBreakBefore w:val="0"/>
              <w:widowControl w:val="0"/>
              <w:kinsoku/>
              <w:wordWrap/>
              <w:overflowPunct/>
              <w:topLinePunct w:val="0"/>
              <w:autoSpaceDE/>
              <w:autoSpaceDN/>
              <w:bidi w:val="0"/>
              <w:spacing w:line="600" w:lineRule="exact"/>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P101043A232-12</w:t>
            </w:r>
          </w:p>
        </w:tc>
        <w:tc>
          <w:tcPr>
            <w:tcW w:w="1466" w:type="dxa"/>
          </w:tcPr>
          <w:p w14:paraId="275425BD">
            <w:pPr>
              <w:keepNext w:val="0"/>
              <w:keepLines w:val="0"/>
              <w:pageBreakBefore w:val="0"/>
              <w:widowControl w:val="0"/>
              <w:kinsoku/>
              <w:wordWrap/>
              <w:overflowPunct/>
              <w:topLinePunct w:val="0"/>
              <w:autoSpaceDE/>
              <w:autoSpaceDN/>
              <w:bidi w:val="0"/>
              <w:spacing w:line="60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1只</w:t>
            </w:r>
          </w:p>
        </w:tc>
      </w:tr>
    </w:tbl>
    <w:p w14:paraId="7A17171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2.合同价格、服务地点和服务期限</w:t>
      </w:r>
    </w:p>
    <w:p w14:paraId="62DE763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2.1 合同价格</w:t>
      </w:r>
    </w:p>
    <w:p w14:paraId="0B6A35A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本合同价格为</w:t>
      </w:r>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rPr>
        <w:t>元整（大写：</w:t>
      </w:r>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rPr>
        <w:t>）</w:t>
      </w:r>
    </w:p>
    <w:p w14:paraId="04995C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2.2 服务地点：</w:t>
      </w:r>
      <w:r>
        <w:rPr>
          <w:rFonts w:hint="eastAsia" w:ascii="仿宋_GB2312" w:hAnsi="Calibri" w:eastAsia="仿宋_GB2312" w:cs="Times New Roman"/>
          <w:sz w:val="28"/>
          <w:szCs w:val="28"/>
          <w:u w:val="single"/>
          <w:lang w:eastAsia="zh-CN"/>
        </w:rPr>
        <w:t>上海市松江区龙腾路</w:t>
      </w:r>
      <w:r>
        <w:rPr>
          <w:rFonts w:hint="eastAsia" w:ascii="仿宋_GB2312" w:hAnsi="Calibri" w:eastAsia="仿宋_GB2312" w:cs="Times New Roman"/>
          <w:sz w:val="28"/>
          <w:szCs w:val="28"/>
          <w:u w:val="single"/>
          <w:lang w:val="en-US" w:eastAsia="zh-CN"/>
        </w:rPr>
        <w:t>1155号</w:t>
      </w:r>
    </w:p>
    <w:p w14:paraId="0A89039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2.3 服务期限</w:t>
      </w:r>
    </w:p>
    <w:p w14:paraId="455C057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本服务的服务期限：</w:t>
      </w:r>
      <w:r>
        <w:rPr>
          <w:rFonts w:hint="eastAsia" w:ascii="仿宋_GB2312" w:hAnsi="Calibri" w:eastAsia="仿宋_GB2312" w:cs="Times New Roman"/>
          <w:sz w:val="28"/>
          <w:szCs w:val="28"/>
          <w:u w:val="single"/>
          <w:lang w:val="en-US" w:eastAsia="zh-CN"/>
        </w:rPr>
        <w:t xml:space="preserve"> 自合同签订之日起20天内完成更换 </w:t>
      </w:r>
      <w:r>
        <w:rPr>
          <w:rFonts w:hint="eastAsia" w:ascii="仿宋_GB2312" w:hAnsi="Calibri" w:eastAsia="仿宋_GB2312" w:cs="Times New Roman"/>
          <w:sz w:val="28"/>
          <w:szCs w:val="28"/>
        </w:rPr>
        <w:t>。</w:t>
      </w:r>
    </w:p>
    <w:p w14:paraId="764A438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3.质量标准和要求</w:t>
      </w:r>
    </w:p>
    <w:p w14:paraId="1A0D6C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3.1 乙方所提供的服务的质量标准按照国家标准、行业标准或企业标准确定，上述标准不一致的，以严格的标准为准。没有国家标准、行业标准和企业标准的，按照通常标准或者符合合同目的的特定标准确定。</w:t>
      </w:r>
    </w:p>
    <w:p w14:paraId="10102D8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sz w:val="28"/>
          <w:szCs w:val="28"/>
        </w:rPr>
      </w:pPr>
      <w:r>
        <w:rPr>
          <w:rFonts w:hint="eastAsia" w:ascii="仿宋_GB2312" w:hAnsi="Calibri" w:eastAsia="仿宋_GB2312" w:cs="Times New Roman"/>
          <w:sz w:val="28"/>
          <w:szCs w:val="28"/>
        </w:rPr>
        <w:t>3.2 乙方所交付的服务还应符合国家和上海市有关安全、环保、卫生</w:t>
      </w:r>
      <w:r>
        <w:rPr>
          <w:rFonts w:hint="eastAsia" w:ascii="仿宋_GB2312" w:hAnsi="Calibri" w:eastAsia="仿宋_GB2312" w:cs="Times New Roman"/>
          <w:sz w:val="28"/>
          <w:szCs w:val="28"/>
          <w:lang w:val="en-US" w:eastAsia="zh-CN"/>
        </w:rPr>
        <w:t>等</w:t>
      </w:r>
      <w:r>
        <w:rPr>
          <w:rFonts w:hint="eastAsia" w:ascii="仿宋_GB2312" w:hAnsi="Calibri" w:eastAsia="仿宋_GB2312" w:cs="Times New Roman"/>
          <w:sz w:val="28"/>
          <w:szCs w:val="28"/>
        </w:rPr>
        <w:t>规定。</w:t>
      </w:r>
    </w:p>
    <w:p w14:paraId="6E82EA4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3.3 电梯钢丝绳和曳引轮的更换，要严格遵守相关的技术标准、法规和检测要求，在施工期张贴施工告示，并做好施工期安全工作措施。</w:t>
      </w:r>
    </w:p>
    <w:p w14:paraId="57AE67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4.权利瑕疵担保</w:t>
      </w:r>
    </w:p>
    <w:p w14:paraId="58D32D0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4.1 乙方保证对其交付的服务享有合法的权利。</w:t>
      </w:r>
    </w:p>
    <w:p w14:paraId="387331A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4.2 乙方保证在服务上不存在任何未曾向甲方透露的担保物权，如抵押权、质押权、留置权等。</w:t>
      </w:r>
    </w:p>
    <w:p w14:paraId="36455BF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4.3 乙方保证其所交付的服务没有侵犯任何第三人的知识产权和商业秘密等权利。</w:t>
      </w:r>
    </w:p>
    <w:p w14:paraId="1DE4F8D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4.4 如甲方使用该服务构成上述侵权的，则由乙方承担全部责任。</w:t>
      </w:r>
    </w:p>
    <w:p w14:paraId="742AB3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5.验收</w:t>
      </w:r>
    </w:p>
    <w:p w14:paraId="781BC6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5.1 验收方式：服务完成后一次性验收</w:t>
      </w:r>
    </w:p>
    <w:p w14:paraId="7B2A204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5.2 验收标准：</w:t>
      </w:r>
    </w:p>
    <w:p w14:paraId="4042F0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乙方必须严格按照相关标准规范作业，在维修过程中遵守福利院的各项安全、消防管理规定，并保证更换内容的质量。更换完成后由福利院总务科组织验收。</w:t>
      </w:r>
    </w:p>
    <w:p w14:paraId="382C5A4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sz w:val="28"/>
          <w:szCs w:val="28"/>
        </w:rPr>
      </w:pPr>
      <w:r>
        <w:rPr>
          <w:rFonts w:hint="eastAsia" w:ascii="仿宋_GB2312" w:hAnsi="Calibri" w:eastAsia="仿宋_GB2312" w:cs="Times New Roman"/>
          <w:sz w:val="28"/>
          <w:szCs w:val="28"/>
        </w:rPr>
        <w:t>5.3 服务完成或达到合同约定的验收条件后，甲方应及时根据合同的约定进行验收。</w:t>
      </w:r>
    </w:p>
    <w:p w14:paraId="20FB29D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5.4 如果属于乙方原因致使未能通过验收，乙方应当排除问题，并自行承担相关费用，直至服务完全符合验收标准。</w:t>
      </w:r>
    </w:p>
    <w:p w14:paraId="1F51615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6.保密</w:t>
      </w:r>
    </w:p>
    <w:p w14:paraId="10104B2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如果甲方或乙方提供的内容属于保密的，甲乙双方均有保密义务。</w:t>
      </w:r>
    </w:p>
    <w:p w14:paraId="5C1FFD5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7.付款</w:t>
      </w:r>
    </w:p>
    <w:p w14:paraId="5247F6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7.1 本合同以人民币付款（单位：元）。</w:t>
      </w:r>
    </w:p>
    <w:p w14:paraId="2DB781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7.2 本合同款项按照以下方式支付：</w:t>
      </w:r>
    </w:p>
    <w:p w14:paraId="73EC32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52"/>
      </w:r>
      <w:r>
        <w:rPr>
          <w:rFonts w:hint="eastAsia" w:ascii="仿宋_GB2312" w:hAnsi="Calibri" w:eastAsia="仿宋_GB2312" w:cs="Times New Roman"/>
          <w:sz w:val="28"/>
          <w:szCs w:val="28"/>
        </w:rPr>
        <w:t>服务完成后一次性支付</w:t>
      </w:r>
    </w:p>
    <w:p w14:paraId="65EFB8B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8.甲方的权利义务</w:t>
      </w:r>
    </w:p>
    <w:p w14:paraId="0F5F5E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8.1 甲方有权在合同规定的范围内享受服务，对没有达到合同规定的服务质量或标准的服务事项，甲方有权要求乙方在规定的时间内加急提供服务，直至符合要求为止</w:t>
      </w:r>
      <w:r>
        <w:rPr>
          <w:rFonts w:hint="eastAsia" w:ascii="仿宋_GB2312" w:hAnsi="Calibri" w:eastAsia="仿宋_GB2312" w:cs="Times New Roman"/>
          <w:sz w:val="28"/>
          <w:szCs w:val="28"/>
          <w:lang w:eastAsia="zh-CN"/>
        </w:rPr>
        <w:t>，甲方为此不支付额外费用。</w:t>
      </w:r>
    </w:p>
    <w:p w14:paraId="24B3F26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8.2 如果乙方无法完成合同规定的服务内容或者服务无法达到合同规定的服务质量或标准的，造成无法正常运行，甲方有权邀请第三方提供服务，其支付的服务费用由乙方承担；如果乙方不支付，甲方有权在支付乙方合同款项时扣除其相等的金额。</w:t>
      </w:r>
    </w:p>
    <w:p w14:paraId="104E4D8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8.</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 xml:space="preserve"> 如果甲方因工作需要对原有服务内容进行调整，应有义务并通过有效的方式及时通知乙方，涉及合同服务范围调整的，应与乙方协商解决。</w:t>
      </w:r>
    </w:p>
    <w:p w14:paraId="2BE87DB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sz w:val="28"/>
          <w:szCs w:val="28"/>
          <w:highlight w:val="none"/>
        </w:rPr>
      </w:pPr>
      <w:r>
        <w:rPr>
          <w:rFonts w:hint="eastAsia" w:ascii="仿宋_GB2312" w:hAnsi="Calibri" w:eastAsia="仿宋_GB2312" w:cs="Times New Roman"/>
          <w:sz w:val="28"/>
          <w:szCs w:val="28"/>
          <w:highlight w:val="none"/>
        </w:rPr>
        <w:t>8.</w:t>
      </w:r>
      <w:r>
        <w:rPr>
          <w:rFonts w:hint="eastAsia" w:ascii="仿宋_GB2312" w:hAnsi="Calibri" w:eastAsia="仿宋_GB2312" w:cs="Times New Roman"/>
          <w:sz w:val="28"/>
          <w:szCs w:val="28"/>
          <w:highlight w:val="none"/>
          <w:lang w:val="en-US" w:eastAsia="zh-CN"/>
        </w:rPr>
        <w:t>4</w:t>
      </w:r>
      <w:r>
        <w:rPr>
          <w:rFonts w:hint="eastAsia" w:ascii="仿宋_GB2312" w:hAnsi="Calibri" w:eastAsia="仿宋_GB2312" w:cs="Times New Roman"/>
          <w:sz w:val="28"/>
          <w:szCs w:val="28"/>
          <w:highlight w:val="none"/>
        </w:rPr>
        <w:t xml:space="preserve"> 如对乙方服务验收考核不合格的，甲方有权提前终止合同，相关损失由乙方承担。</w:t>
      </w:r>
    </w:p>
    <w:p w14:paraId="11D191E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9.乙方的权利与义务</w:t>
      </w:r>
    </w:p>
    <w:p w14:paraId="2FD7995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9.1 乙方根据合同的服务内容和要求及时提供相应的服务，如果甲方在合同服务范围外增加或扩大服务内容的，乙方有权要求甲方支付其相应的</w:t>
      </w:r>
      <w:r>
        <w:rPr>
          <w:rFonts w:hint="eastAsia" w:ascii="仿宋_GB2312" w:hAnsi="Calibri" w:eastAsia="仿宋_GB2312" w:cs="Times New Roman"/>
          <w:sz w:val="28"/>
          <w:szCs w:val="28"/>
          <w:lang w:val="en-US" w:eastAsia="zh-CN"/>
        </w:rPr>
        <w:t>合理</w:t>
      </w:r>
      <w:r>
        <w:rPr>
          <w:rFonts w:hint="eastAsia" w:ascii="仿宋_GB2312" w:hAnsi="Calibri" w:eastAsia="仿宋_GB2312" w:cs="Times New Roman"/>
          <w:sz w:val="28"/>
          <w:szCs w:val="28"/>
        </w:rPr>
        <w:t>费用。</w:t>
      </w:r>
    </w:p>
    <w:p w14:paraId="49D5FE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9.</w:t>
      </w:r>
      <w:r>
        <w:rPr>
          <w:rFonts w:hint="eastAsia" w:ascii="仿宋_GB2312" w:hAnsi="Calibri" w:eastAsia="仿宋_GB2312" w:cs="Times New Roman"/>
          <w:sz w:val="28"/>
          <w:szCs w:val="28"/>
          <w:lang w:val="en-US" w:eastAsia="zh-CN"/>
        </w:rPr>
        <w:t>2</w:t>
      </w:r>
      <w:r>
        <w:rPr>
          <w:rFonts w:hint="eastAsia" w:ascii="仿宋_GB2312" w:hAnsi="Calibri" w:eastAsia="仿宋_GB2312" w:cs="Times New Roman"/>
          <w:sz w:val="28"/>
          <w:szCs w:val="28"/>
        </w:rPr>
        <w:t xml:space="preserve"> 乙方保证在服务中，未经甲方许可不得使用含有可以自动终止或妨碍系统运作的软件和硬件，否则，乙方应承担赔偿责任。</w:t>
      </w:r>
    </w:p>
    <w:p w14:paraId="31A3491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9.</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 xml:space="preserve"> 乙方在履行服务时，发现存在潜在缺陷或故障时，有义务及时与甲方联系，共同落实防范措施，保证正常运行。</w:t>
      </w:r>
    </w:p>
    <w:p w14:paraId="73E97F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10.补救措施和索赔</w:t>
      </w:r>
    </w:p>
    <w:p w14:paraId="5FD5F3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 xml:space="preserve">10.1 </w:t>
      </w:r>
      <w:r>
        <w:rPr>
          <w:rFonts w:hint="eastAsia" w:ascii="仿宋_GB2312" w:hAnsi="Calibri" w:eastAsia="仿宋_GB2312" w:cs="Times New Roman"/>
          <w:sz w:val="28"/>
          <w:szCs w:val="28"/>
          <w:lang w:val="en-US" w:eastAsia="zh-CN"/>
        </w:rPr>
        <w:t>甲方有权根据实际服务履行、验收情况向乙方提出索赔。</w:t>
      </w:r>
    </w:p>
    <w:p w14:paraId="2DD992D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10.2 在服务期限内，如果乙方对提供服务的缺陷负有责任而甲方提出索赔，乙方应按照甲方同意的下列一种或多种方式解决索赔事宜：</w:t>
      </w:r>
    </w:p>
    <w:p w14:paraId="0EE2EB2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（1）根据服务的质量状况以及甲方所遭受的损失，经过甲乙双方商定降低服务的价格。</w:t>
      </w:r>
    </w:p>
    <w:p w14:paraId="326498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（2）乙方应在接到甲方通知后七天内，</w:t>
      </w:r>
      <w:r>
        <w:rPr>
          <w:rFonts w:hint="eastAsia" w:ascii="仿宋_GB2312" w:hAnsi="Calibri" w:eastAsia="仿宋_GB2312" w:cs="Times New Roman"/>
          <w:sz w:val="28"/>
          <w:szCs w:val="28"/>
          <w:highlight w:val="none"/>
        </w:rPr>
        <w:t>根据</w:t>
      </w:r>
      <w:r>
        <w:rPr>
          <w:rFonts w:hint="eastAsia" w:ascii="仿宋_GB2312" w:hAnsi="Calibri" w:eastAsia="仿宋_GB2312" w:cs="Times New Roman"/>
          <w:sz w:val="28"/>
          <w:szCs w:val="28"/>
          <w:highlight w:val="none"/>
          <w:lang w:eastAsia="zh-CN"/>
        </w:rPr>
        <w:t>合同的服务要求及符合甲方合同目的的标准，调整在服务中</w:t>
      </w:r>
      <w:r>
        <w:rPr>
          <w:rFonts w:hint="eastAsia" w:ascii="仿宋_GB2312" w:hAnsi="Calibri" w:eastAsia="仿宋_GB2312" w:cs="Times New Roman"/>
          <w:sz w:val="28"/>
          <w:szCs w:val="28"/>
          <w:highlight w:val="none"/>
        </w:rPr>
        <w:t>甲方所遭受损失</w:t>
      </w:r>
      <w:r>
        <w:rPr>
          <w:rFonts w:hint="eastAsia" w:ascii="仿宋_GB2312" w:hAnsi="Calibri" w:eastAsia="仿宋_GB2312" w:cs="Times New Roman"/>
          <w:sz w:val="28"/>
          <w:szCs w:val="28"/>
          <w:highlight w:val="none"/>
          <w:lang w:eastAsia="zh-CN"/>
        </w:rPr>
        <w:t>部分，其</w:t>
      </w:r>
      <w:r>
        <w:rPr>
          <w:rFonts w:hint="eastAsia" w:ascii="仿宋_GB2312" w:hAnsi="Calibri" w:eastAsia="仿宋_GB2312" w:cs="Times New Roman"/>
          <w:sz w:val="28"/>
          <w:szCs w:val="28"/>
          <w:highlight w:val="none"/>
        </w:rPr>
        <w:t>费用</w:t>
      </w:r>
      <w:r>
        <w:rPr>
          <w:rFonts w:hint="eastAsia" w:ascii="仿宋_GB2312" w:hAnsi="Calibri" w:eastAsia="仿宋_GB2312" w:cs="Times New Roman"/>
          <w:sz w:val="28"/>
          <w:szCs w:val="28"/>
          <w:highlight w:val="none"/>
          <w:lang w:val="en-US" w:eastAsia="zh-CN"/>
        </w:rPr>
        <w:t>由</w:t>
      </w:r>
      <w:r>
        <w:rPr>
          <w:rFonts w:hint="eastAsia" w:ascii="仿宋_GB2312" w:hAnsi="Calibri" w:eastAsia="仿宋_GB2312" w:cs="Times New Roman"/>
          <w:sz w:val="28"/>
          <w:szCs w:val="28"/>
          <w:highlight w:val="none"/>
        </w:rPr>
        <w:t>乙方</w:t>
      </w:r>
      <w:r>
        <w:rPr>
          <w:rFonts w:hint="eastAsia" w:ascii="仿宋_GB2312" w:hAnsi="Calibri" w:eastAsia="仿宋_GB2312" w:cs="Times New Roman"/>
          <w:sz w:val="28"/>
          <w:szCs w:val="28"/>
          <w:highlight w:val="none"/>
          <w:lang w:val="en-US" w:eastAsia="zh-CN"/>
        </w:rPr>
        <w:t>负</w:t>
      </w:r>
      <w:r>
        <w:rPr>
          <w:rFonts w:hint="eastAsia" w:ascii="仿宋_GB2312" w:hAnsi="Calibri" w:eastAsia="仿宋_GB2312" w:cs="Times New Roman"/>
          <w:sz w:val="28"/>
          <w:szCs w:val="28"/>
          <w:highlight w:val="none"/>
        </w:rPr>
        <w:t>担。</w:t>
      </w:r>
    </w:p>
    <w:p w14:paraId="5845E10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0BD7E35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11.履约延误</w:t>
      </w:r>
    </w:p>
    <w:p w14:paraId="7438D00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11.1 乙方应按照合同规定的时间、地点提供服务。</w:t>
      </w:r>
    </w:p>
    <w:p w14:paraId="05AABE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11.</w:t>
      </w:r>
      <w:r>
        <w:rPr>
          <w:rFonts w:hint="eastAsia" w:ascii="仿宋_GB2312" w:hAnsi="Calibri" w:eastAsia="仿宋_GB2312" w:cs="Times New Roman"/>
          <w:sz w:val="28"/>
          <w:szCs w:val="28"/>
          <w:lang w:val="en-US" w:eastAsia="zh-CN"/>
        </w:rPr>
        <w:t>2</w:t>
      </w:r>
      <w:r>
        <w:rPr>
          <w:rFonts w:hint="eastAsia" w:ascii="仿宋_GB2312" w:hAnsi="Calibri" w:eastAsia="仿宋_GB2312" w:cs="Times New Roman"/>
          <w:sz w:val="28"/>
          <w:szCs w:val="28"/>
        </w:rPr>
        <w:t xml:space="preserve">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25749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12.误期赔偿</w:t>
      </w:r>
    </w:p>
    <w:p w14:paraId="699F931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除合同第13条规定外，如果乙方没有按照合同规定的时间提供服务，甲方可以应付的合同款项中扣除误期赔偿费而不影响合同项下的其他补救方法，赔偿费按</w:t>
      </w:r>
      <w:r>
        <w:rPr>
          <w:rFonts w:hint="eastAsia" w:ascii="仿宋_GB2312" w:hAnsi="Calibri" w:eastAsia="仿宋_GB2312" w:cs="Times New Roman"/>
          <w:sz w:val="28"/>
          <w:szCs w:val="28"/>
          <w:lang w:eastAsia="zh-CN"/>
        </w:rPr>
        <w:t>每天合同总价款</w:t>
      </w:r>
      <w:r>
        <w:rPr>
          <w:rFonts w:hint="eastAsia" w:ascii="仿宋_GB2312" w:hAnsi="Calibri" w:eastAsia="仿宋_GB2312" w:cs="Times New Roman"/>
          <w:sz w:val="28"/>
          <w:szCs w:val="28"/>
        </w:rPr>
        <w:t>的百分之零点五（0.5%）计收，直至提供服务为止。但误期赔偿费的最高限额不超过合同价的百分之五（5%）。（一周按七天计算，不足七天按一周计算。）一旦达到误期赔偿的最高限额，甲方可考虑终止合同。</w:t>
      </w:r>
    </w:p>
    <w:p w14:paraId="29DC008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13.不可抗力</w:t>
      </w:r>
    </w:p>
    <w:p w14:paraId="780E0E7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13.1 如果合同各方因不可抗力而导致合同实施延误或不能履行合同义务的话，不应该承担误期赔偿或不能履行合同义务的责任。</w:t>
      </w:r>
    </w:p>
    <w:p w14:paraId="4E4DE4F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13.2 本条所述的“不可抗力”系指那些双方不可预见、不可避免、不可克服的事件，但不包括双方的违约或疏忽。这些事件包括但不限于：战争、严重火灾、洪水、台风、地震、国家政策的重大变化，以及双方商定的其他事件。</w:t>
      </w:r>
    </w:p>
    <w:p w14:paraId="1D569E3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EFFA7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14.履约担保</w:t>
      </w:r>
    </w:p>
    <w:p w14:paraId="29D36D10">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乙方对所更换的钢丝绳和曳引轮等，提供保修</w:t>
      </w:r>
      <w:r>
        <w:rPr>
          <w:rFonts w:hint="eastAsia" w:ascii="仿宋_GB2312" w:hAnsi="Calibri" w:eastAsia="仿宋_GB2312" w:cs="Times New Roman"/>
          <w:sz w:val="28"/>
          <w:szCs w:val="28"/>
          <w:u w:val="single"/>
          <w:lang w:val="en-US" w:eastAsia="zh-CN"/>
        </w:rPr>
        <w:t xml:space="preserve">    </w:t>
      </w:r>
      <w:bookmarkStart w:id="5" w:name="_GoBack"/>
      <w:bookmarkEnd w:id="5"/>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lang w:val="en-US" w:eastAsia="zh-CN"/>
        </w:rPr>
        <w:t>年。</w:t>
      </w:r>
    </w:p>
    <w:p w14:paraId="5222F78B">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textAlignment w:val="auto"/>
        <w:rPr>
          <w:rFonts w:hint="eastAsia" w:ascii="黑体" w:hAnsi="黑体" w:eastAsia="黑体" w:cs="Times New Roman"/>
          <w:sz w:val="28"/>
          <w:szCs w:val="28"/>
        </w:rPr>
      </w:pPr>
      <w:r>
        <w:rPr>
          <w:rFonts w:hint="eastAsia" w:ascii="黑体" w:hAnsi="黑体" w:eastAsia="黑体" w:cs="Times New Roman"/>
          <w:sz w:val="28"/>
          <w:szCs w:val="28"/>
        </w:rPr>
        <w:t>15.争端的解决</w:t>
      </w:r>
    </w:p>
    <w:p w14:paraId="227F66C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甲乙双方如在履行合同中发生纠纷，首先应友好协商，协商不成，甲乙双方均应向合同签订地法院起诉。</w:t>
      </w:r>
      <w:r>
        <w:rPr>
          <w:rFonts w:hint="eastAsia" w:ascii="仿宋_GB2312" w:hAnsi="Calibri" w:eastAsia="仿宋_GB2312" w:cs="Times New Roman"/>
          <w:sz w:val="28"/>
          <w:szCs w:val="28"/>
          <w:lang w:eastAsia="zh-CN"/>
        </w:rPr>
        <w:t>守约方基于诉讼维权而产生的费用（包括但不限于诉讼费、保全费、调查费、律师费等）均由违约方承担。</w:t>
      </w:r>
    </w:p>
    <w:p w14:paraId="0C971E5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16.违约终止合同</w:t>
      </w:r>
    </w:p>
    <w:p w14:paraId="1C72AF1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16.1 在甲方对乙方违约而采取的任何补救措施不受影响的情况下，甲方可在下列情况下向乙方发出书面通知书，提出终止部分或全部合同。</w:t>
      </w:r>
    </w:p>
    <w:p w14:paraId="76B4D36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（1）如果乙方未能在合同规定的期限或甲方同意延长的期限内提供部分或全部服务。</w:t>
      </w:r>
    </w:p>
    <w:p w14:paraId="121E4D5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（2）如果乙方未能履行合同规定的其</w:t>
      </w:r>
      <w:r>
        <w:rPr>
          <w:rFonts w:hint="eastAsia" w:ascii="仿宋_GB2312" w:hAnsi="Calibri" w:eastAsia="仿宋_GB2312" w:cs="Times New Roman"/>
          <w:sz w:val="28"/>
          <w:szCs w:val="28"/>
          <w:lang w:val="en-US" w:eastAsia="zh-CN"/>
        </w:rPr>
        <w:t>他</w:t>
      </w:r>
      <w:r>
        <w:rPr>
          <w:rFonts w:hint="eastAsia" w:ascii="仿宋_GB2312" w:hAnsi="Calibri" w:eastAsia="仿宋_GB2312" w:cs="Times New Roman"/>
          <w:sz w:val="28"/>
          <w:szCs w:val="28"/>
        </w:rPr>
        <w:t>义务。</w:t>
      </w:r>
    </w:p>
    <w:p w14:paraId="2F8ABEE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16.2 如果乙方在履行合同过程中有不正当竞争行为，甲方有权解除合同，并按《中华人民共和国反不正当竞争法》之规定由有关部门追究其法律责任。</w:t>
      </w:r>
    </w:p>
    <w:p w14:paraId="78C98C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16.3 本合同之约定为双方信守，若任何一方违反有关条款经对方书面催告后七天内仍未更改，导致合同无法正常履行，违约方之对方可书面通知单方面解除合同，并追究其违约责任，由违约方支付给对方合同总标的的15%作违约金。</w:t>
      </w:r>
    </w:p>
    <w:p w14:paraId="6716CDF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17.破产终止合同</w:t>
      </w:r>
    </w:p>
    <w:p w14:paraId="70E85EA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如果乙方丧失履约能力或被宣告破产，甲方可在任何时候以书面形式通知乙方终止合同而不给乙方补偿。该终止合同将不损害或影响甲方已经采取或将要采取任何行动或补救措施的权利。</w:t>
      </w:r>
    </w:p>
    <w:p w14:paraId="1D8462B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18.合同转让和分包</w:t>
      </w:r>
    </w:p>
    <w:p w14:paraId="7ACCFB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除甲方事先书面同意外，乙方不得转让和分包其应履行的合同义务。</w:t>
      </w:r>
    </w:p>
    <w:p w14:paraId="24E692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19.合同生效</w:t>
      </w:r>
    </w:p>
    <w:p w14:paraId="3C7F69A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19.1 本合同在合同各方签字盖章后生效。</w:t>
      </w:r>
    </w:p>
    <w:p w14:paraId="7F05EC3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19.2 本合同一式</w:t>
      </w:r>
      <w:r>
        <w:rPr>
          <w:rFonts w:hint="eastAsia" w:ascii="仿宋_GB2312" w:hAnsi="Calibri" w:eastAsia="仿宋_GB2312" w:cs="Times New Roman"/>
          <w:sz w:val="28"/>
          <w:szCs w:val="28"/>
          <w:u w:val="single"/>
          <w:lang w:eastAsia="zh-CN"/>
        </w:rPr>
        <w:t>肆</w:t>
      </w:r>
      <w:r>
        <w:rPr>
          <w:rFonts w:hint="eastAsia" w:ascii="仿宋_GB2312" w:hAnsi="Calibri" w:eastAsia="仿宋_GB2312" w:cs="Times New Roman"/>
          <w:sz w:val="28"/>
          <w:szCs w:val="28"/>
        </w:rPr>
        <w:t>份，甲方执</w:t>
      </w:r>
      <w:r>
        <w:rPr>
          <w:rFonts w:hint="eastAsia" w:ascii="仿宋_GB2312" w:hAnsi="Calibri" w:eastAsia="仿宋_GB2312" w:cs="Times New Roman"/>
          <w:sz w:val="28"/>
          <w:szCs w:val="28"/>
          <w:u w:val="single"/>
          <w:lang w:eastAsia="zh-CN"/>
        </w:rPr>
        <w:t>叁</w:t>
      </w:r>
      <w:r>
        <w:rPr>
          <w:rFonts w:hint="eastAsia" w:ascii="仿宋_GB2312" w:hAnsi="Calibri" w:eastAsia="仿宋_GB2312" w:cs="Times New Roman"/>
          <w:sz w:val="28"/>
          <w:szCs w:val="28"/>
        </w:rPr>
        <w:t>份</w:t>
      </w:r>
      <w:r>
        <w:rPr>
          <w:rFonts w:hint="eastAsia" w:ascii="仿宋_GB2312" w:hAnsi="Calibri" w:eastAsia="仿宋_GB2312" w:cs="Times New Roman"/>
          <w:sz w:val="28"/>
          <w:szCs w:val="28"/>
          <w:lang w:eastAsia="zh-CN"/>
        </w:rPr>
        <w:t>，乙</w:t>
      </w:r>
      <w:r>
        <w:rPr>
          <w:rFonts w:hint="eastAsia" w:ascii="仿宋_GB2312" w:hAnsi="Calibri" w:eastAsia="仿宋_GB2312" w:cs="Times New Roman"/>
          <w:sz w:val="28"/>
          <w:szCs w:val="28"/>
        </w:rPr>
        <w:t>方执</w:t>
      </w:r>
      <w:r>
        <w:rPr>
          <w:rFonts w:hint="eastAsia" w:ascii="仿宋_GB2312" w:hAnsi="Calibri" w:eastAsia="仿宋_GB2312" w:cs="Times New Roman"/>
          <w:sz w:val="28"/>
          <w:szCs w:val="28"/>
          <w:u w:val="single"/>
          <w:lang w:eastAsia="zh-CN"/>
        </w:rPr>
        <w:t>壹</w:t>
      </w:r>
      <w:r>
        <w:rPr>
          <w:rFonts w:hint="eastAsia" w:ascii="仿宋_GB2312" w:hAnsi="Calibri" w:eastAsia="仿宋_GB2312" w:cs="Times New Roman"/>
          <w:sz w:val="28"/>
          <w:szCs w:val="28"/>
        </w:rPr>
        <w:t>份。</w:t>
      </w:r>
    </w:p>
    <w:p w14:paraId="2143AFB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20.合同附件</w:t>
      </w:r>
    </w:p>
    <w:p w14:paraId="2B417CC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20.1 本合同附件包括：</w:t>
      </w:r>
      <w:r>
        <w:rPr>
          <w:rFonts w:hint="eastAsia" w:ascii="仿宋_GB2312" w:hAnsi="Calibri" w:eastAsia="仿宋_GB2312" w:cs="Times New Roman"/>
          <w:sz w:val="28"/>
          <w:szCs w:val="28"/>
          <w:u w:val="single"/>
          <w:lang w:val="en-US" w:eastAsia="zh-CN"/>
        </w:rPr>
        <w:t xml:space="preserve">                        </w:t>
      </w:r>
    </w:p>
    <w:p w14:paraId="0A95675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20.2 本合同附件与合同具有同等效力。</w:t>
      </w:r>
    </w:p>
    <w:p w14:paraId="20A9D6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w:t>
      </w:r>
      <w:r>
        <w:rPr>
          <w:rFonts w:hint="eastAsia" w:ascii="仿宋_GB2312" w:hAnsi="Calibri" w:eastAsia="仿宋_GB2312" w:cs="Times New Roman"/>
          <w:sz w:val="28"/>
          <w:szCs w:val="28"/>
        </w:rPr>
        <w:t>3合同文件应能相互解释，互为说明。若合同文件之间有矛盾，则以最新的文件为准。</w:t>
      </w:r>
    </w:p>
    <w:p w14:paraId="2EA48B7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sz w:val="28"/>
          <w:szCs w:val="28"/>
        </w:rPr>
      </w:pPr>
      <w:r>
        <w:rPr>
          <w:rFonts w:hint="eastAsia" w:ascii="黑体" w:hAnsi="黑体" w:eastAsia="黑体" w:cs="Times New Roman"/>
          <w:sz w:val="28"/>
          <w:szCs w:val="28"/>
        </w:rPr>
        <w:t>21.合同修改</w:t>
      </w:r>
    </w:p>
    <w:p w14:paraId="35A6743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sz w:val="28"/>
          <w:szCs w:val="28"/>
        </w:rPr>
      </w:pPr>
      <w:r>
        <w:rPr>
          <w:rFonts w:hint="eastAsia" w:ascii="仿宋_GB2312" w:hAnsi="Calibri" w:eastAsia="仿宋_GB2312" w:cs="Times New Roman"/>
          <w:sz w:val="28"/>
          <w:szCs w:val="28"/>
        </w:rPr>
        <w:t>除了双方签署书面修改协议，并成为本合同不可分割的一部分之外，本合同条件不得有任何变化或修改。</w:t>
      </w:r>
      <w:bookmarkEnd w:id="1"/>
      <w:bookmarkEnd w:id="2"/>
      <w:bookmarkEnd w:id="3"/>
      <w:bookmarkEnd w:id="4"/>
    </w:p>
    <w:p w14:paraId="4DC5B3DB">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bl>
      <w:tblPr>
        <w:tblStyle w:val="3"/>
        <w:tblW w:w="8963" w:type="dxa"/>
        <w:tblCellSpacing w:w="7" w:type="dxa"/>
        <w:tblInd w:w="2" w:type="dxa"/>
        <w:tblLayout w:type="fixed"/>
        <w:tblCellMar>
          <w:top w:w="0" w:type="dxa"/>
          <w:left w:w="108" w:type="dxa"/>
          <w:bottom w:w="0" w:type="dxa"/>
          <w:right w:w="108" w:type="dxa"/>
        </w:tblCellMar>
      </w:tblPr>
      <w:tblGrid>
        <w:gridCol w:w="4707"/>
        <w:gridCol w:w="4256"/>
      </w:tblGrid>
      <w:tr w14:paraId="3B675B89">
        <w:tblPrEx>
          <w:tblCellMar>
            <w:top w:w="0" w:type="dxa"/>
            <w:left w:w="108" w:type="dxa"/>
            <w:bottom w:w="0" w:type="dxa"/>
            <w:right w:w="108" w:type="dxa"/>
          </w:tblCellMar>
        </w:tblPrEx>
        <w:trPr>
          <w:trHeight w:val="845" w:hRule="atLeast"/>
          <w:tblCellSpacing w:w="7" w:type="dxa"/>
        </w:trPr>
        <w:tc>
          <w:tcPr>
            <w:tcW w:w="4686" w:type="dxa"/>
            <w:tcMar>
              <w:top w:w="15" w:type="dxa"/>
              <w:left w:w="15" w:type="dxa"/>
              <w:bottom w:w="15" w:type="dxa"/>
              <w:right w:w="15" w:type="dxa"/>
            </w:tcMar>
            <w:vAlign w:val="center"/>
          </w:tcPr>
          <w:p w14:paraId="3491A9C8">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甲方（盖章）：</w:t>
            </w:r>
          </w:p>
        </w:tc>
        <w:tc>
          <w:tcPr>
            <w:tcW w:w="4235" w:type="dxa"/>
            <w:tcMar>
              <w:top w:w="15" w:type="dxa"/>
              <w:left w:w="15" w:type="dxa"/>
              <w:bottom w:w="15" w:type="dxa"/>
              <w:right w:w="15" w:type="dxa"/>
            </w:tcMar>
            <w:vAlign w:val="center"/>
          </w:tcPr>
          <w:p w14:paraId="532B339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乙方（盖章）：</w:t>
            </w:r>
          </w:p>
        </w:tc>
      </w:tr>
      <w:tr w14:paraId="28A4F732">
        <w:tblPrEx>
          <w:tblCellMar>
            <w:top w:w="0" w:type="dxa"/>
            <w:left w:w="108" w:type="dxa"/>
            <w:bottom w:w="0" w:type="dxa"/>
            <w:right w:w="108" w:type="dxa"/>
          </w:tblCellMar>
        </w:tblPrEx>
        <w:trPr>
          <w:trHeight w:val="891" w:hRule="atLeast"/>
          <w:tblCellSpacing w:w="7" w:type="dxa"/>
        </w:trPr>
        <w:tc>
          <w:tcPr>
            <w:tcW w:w="4686" w:type="dxa"/>
            <w:tcMar>
              <w:top w:w="15" w:type="dxa"/>
              <w:left w:w="15" w:type="dxa"/>
              <w:bottom w:w="15" w:type="dxa"/>
              <w:right w:w="15" w:type="dxa"/>
            </w:tcMar>
          </w:tcPr>
          <w:p w14:paraId="072F604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法定代表人（签章）：</w:t>
            </w:r>
          </w:p>
        </w:tc>
        <w:tc>
          <w:tcPr>
            <w:tcW w:w="4235" w:type="dxa"/>
            <w:tcMar>
              <w:top w:w="15" w:type="dxa"/>
              <w:left w:w="15" w:type="dxa"/>
              <w:bottom w:w="15" w:type="dxa"/>
              <w:right w:w="15" w:type="dxa"/>
            </w:tcMar>
          </w:tcPr>
          <w:p w14:paraId="3F8D3E8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法定代表人（签章）：</w:t>
            </w:r>
          </w:p>
        </w:tc>
      </w:tr>
      <w:tr w14:paraId="59ECCBD2">
        <w:tblPrEx>
          <w:tblCellMar>
            <w:top w:w="0" w:type="dxa"/>
            <w:left w:w="108" w:type="dxa"/>
            <w:bottom w:w="0" w:type="dxa"/>
            <w:right w:w="108" w:type="dxa"/>
          </w:tblCellMar>
        </w:tblPrEx>
        <w:trPr>
          <w:trHeight w:val="714" w:hRule="atLeast"/>
          <w:tblCellSpacing w:w="7" w:type="dxa"/>
        </w:trPr>
        <w:tc>
          <w:tcPr>
            <w:tcW w:w="8935" w:type="dxa"/>
            <w:gridSpan w:val="2"/>
            <w:tcMar>
              <w:top w:w="15" w:type="dxa"/>
              <w:left w:w="15" w:type="dxa"/>
              <w:bottom w:w="15" w:type="dxa"/>
              <w:right w:w="15" w:type="dxa"/>
            </w:tcMar>
            <w:vAlign w:val="center"/>
          </w:tcPr>
          <w:p w14:paraId="70E69B9D">
            <w:pPr>
              <w:spacing w:line="520" w:lineRule="exact"/>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rPr>
              <w:t>合同签订地点：</w:t>
            </w:r>
            <w:r>
              <w:rPr>
                <w:rFonts w:hint="eastAsia" w:ascii="仿宋_GB2312" w:hAnsi="Calibri" w:eastAsia="仿宋_GB2312" w:cs="Times New Roman"/>
                <w:sz w:val="28"/>
                <w:szCs w:val="28"/>
                <w:lang w:val="en-US" w:eastAsia="zh-CN"/>
              </w:rPr>
              <w:t>松江区龙腾路1155号</w:t>
            </w:r>
          </w:p>
        </w:tc>
      </w:tr>
      <w:tr w14:paraId="450486C2">
        <w:tblPrEx>
          <w:tblCellMar>
            <w:top w:w="0" w:type="dxa"/>
            <w:left w:w="108" w:type="dxa"/>
            <w:bottom w:w="0" w:type="dxa"/>
            <w:right w:w="108" w:type="dxa"/>
          </w:tblCellMar>
        </w:tblPrEx>
        <w:trPr>
          <w:trHeight w:val="826" w:hRule="atLeast"/>
          <w:tblCellSpacing w:w="7" w:type="dxa"/>
        </w:trPr>
        <w:tc>
          <w:tcPr>
            <w:tcW w:w="4686" w:type="dxa"/>
            <w:tcMar>
              <w:top w:w="15" w:type="dxa"/>
              <w:left w:w="15" w:type="dxa"/>
              <w:bottom w:w="15" w:type="dxa"/>
              <w:right w:w="15" w:type="dxa"/>
            </w:tcMar>
            <w:vAlign w:val="center"/>
          </w:tcPr>
          <w:p w14:paraId="6C5425CE">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c>
          <w:tcPr>
            <w:tcW w:w="4235" w:type="dxa"/>
            <w:tcMar>
              <w:top w:w="15" w:type="dxa"/>
              <w:left w:w="15" w:type="dxa"/>
              <w:bottom w:w="15" w:type="dxa"/>
              <w:right w:w="15" w:type="dxa"/>
            </w:tcMar>
            <w:vAlign w:val="center"/>
          </w:tcPr>
          <w:p w14:paraId="733B4CF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r>
    </w:tbl>
    <w:p w14:paraId="17FA058C"/>
    <w:sectPr>
      <w:pgSz w:w="11906" w:h="16838"/>
      <w:pgMar w:top="1871"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A275F"/>
    <w:rsid w:val="03B01A94"/>
    <w:rsid w:val="0D9D57F2"/>
    <w:rsid w:val="1F423B0C"/>
    <w:rsid w:val="263B177B"/>
    <w:rsid w:val="2D9B106D"/>
    <w:rsid w:val="31A27750"/>
    <w:rsid w:val="35F02BE0"/>
    <w:rsid w:val="373E216B"/>
    <w:rsid w:val="380B0D0B"/>
    <w:rsid w:val="3F572AFA"/>
    <w:rsid w:val="47986851"/>
    <w:rsid w:val="492A4F14"/>
    <w:rsid w:val="4F9C77F0"/>
    <w:rsid w:val="55894DF3"/>
    <w:rsid w:val="605A275F"/>
    <w:rsid w:val="62AF0289"/>
    <w:rsid w:val="6A555E5A"/>
    <w:rsid w:val="6D680071"/>
    <w:rsid w:val="72CA5CFD"/>
    <w:rsid w:val="74EC53FB"/>
    <w:rsid w:val="7F8F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adjustRightInd w:val="0"/>
      <w:snapToGrid w:val="0"/>
      <w:spacing w:line="560" w:lineRule="exact"/>
      <w:jc w:val="center"/>
      <w:outlineLvl w:val="0"/>
    </w:pPr>
    <w:rPr>
      <w:rFonts w:ascii="方正小标宋简体" w:hAnsi="宋体" w:eastAsia="方正小标宋简体" w:cs="宋体"/>
      <w:kern w:val="0"/>
      <w:sz w:val="44"/>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3001</Words>
  <Characters>3176</Characters>
  <Lines>0</Lines>
  <Paragraphs>0</Paragraphs>
  <TotalTime>5</TotalTime>
  <ScaleCrop>false</ScaleCrop>
  <LinksUpToDate>false</LinksUpToDate>
  <CharactersWithSpaces>3298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2025-08-12T03:21:00Z</dcterms:created>
  <dc:creator>187****8805</dc:creator>
  <cp:lastModifiedBy>娜娜</cp:lastModifiedBy>
  <cp:lastPrinted>2025-09-16T00:32:00Z</cp:lastPrinted>
  <dcterms:modified xsi:type="dcterms:W3CDTF">2025-09-16T00:59:39Z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71B6C33D2D644061937F9C7A43C4ABE9_11</vt:lpwstr>
  </property>
  <property fmtid="{D5CDD505-2E9C-101B-9397-08002B2CF9AE}" pid="4" name="KSOTemplateDocerSaveRecord">
    <vt:lpwstr>eyJoZGlkIjoiYjNjMDVhMmI4YzIyMDk4ZjJjYzYzY2Y5M2RlYTJlNGMiLCJ1c2VySWQiOiIzMTI0NTQ5NDUifQ==</vt:lpwstr>
  </property>
</Properties>
</file>