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年松江区产业融合发展专项资金</w:t>
      </w:r>
    </w:p>
    <w:p>
      <w:pPr>
        <w:adjustRightInd w:val="0"/>
        <w:snapToGrid w:val="0"/>
        <w:spacing w:line="600" w:lineRule="exact"/>
        <w:jc w:val="center"/>
        <w:rPr>
          <w:rStyle w:val="9"/>
          <w:rFonts w:ascii="方正小标宋简体" w:hAnsi="Times New Roman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拟支持项目名单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公示</w:t>
      </w:r>
    </w:p>
    <w:p>
      <w:pPr>
        <w:rPr>
          <w:rStyle w:val="9"/>
          <w:rFonts w:ascii="仿宋_GB2312" w:hAnsi="仿宋_GB2312" w:eastAsia="仿宋_GB2312" w:cs="仿宋_GB2312"/>
          <w:b w:val="0"/>
          <w:bCs/>
          <w:spacing w:val="8"/>
          <w:sz w:val="32"/>
          <w:szCs w:val="32"/>
          <w:shd w:val="clear" w:color="auto" w:fill="E5F0FF"/>
        </w:rPr>
      </w:pP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根据《松江区产业融合发展专项支持实施细则》（沪松经〔2024〕31号），区经委开展了202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年松江区产业融合发展专项资金申报工作。经企业申报、街镇（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经开区</w:t>
      </w:r>
      <w:r>
        <w:rPr>
          <w:rFonts w:hint="eastAsia" w:ascii="仿宋_GB2312" w:hAnsi="仿宋_GB2312" w:eastAsia="仿宋_GB2312"/>
          <w:sz w:val="32"/>
          <w:szCs w:val="32"/>
        </w:rPr>
        <w:t>）推荐、专家评审、区经委审核等环节，现已形成202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年松江区产业融合发展专项资金拟支持项目名单（见附件）。按照相关程序要求，将拟支持项目名单予以公示，接受公众监督，如有异议请在公示期内书面反馈至区经委。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注：最终支持项目名单需经区政府批准。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公示日期：202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日至202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联系方式：姚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老师</w:t>
      </w:r>
      <w:r>
        <w:rPr>
          <w:rFonts w:hint="eastAsia" w:ascii="仿宋_GB2312" w:hAnsi="仿宋_GB2312" w:eastAsia="仿宋_GB2312"/>
          <w:sz w:val="32"/>
          <w:szCs w:val="32"/>
        </w:rPr>
        <w:t xml:space="preserve">    37737136</w:t>
      </w:r>
    </w:p>
    <w:p>
      <w:pPr>
        <w:pStyle w:val="5"/>
        <w:widowControl/>
        <w:spacing w:beforeAutospacing="0" w:afterAutospacing="0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邮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箱：sjsc504@126.com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pStyle w:val="5"/>
        <w:widowControl/>
        <w:spacing w:beforeAutospacing="0" w:afterAutospacing="0"/>
        <w:ind w:left="1598" w:leftChars="304" w:hanging="960" w:hangingChars="3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附件：202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年松江区产业融合发展专项资金拟支持项目名单</w:t>
      </w:r>
      <w:bookmarkStart w:id="0" w:name="_GoBack"/>
      <w:bookmarkEnd w:id="0"/>
    </w:p>
    <w:p>
      <w:pPr>
        <w:pStyle w:val="5"/>
        <w:widowControl/>
        <w:spacing w:beforeAutospacing="0" w:afterAutospacing="0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上海市松江区经济委员会  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仿宋_GB2312" w:hAnsi="仿宋_GB2312" w:eastAsia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 xml:space="preserve">日  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widowControl/>
        <w:spacing w:beforeAutospacing="0" w:afterAutospacing="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widowControl/>
        <w:spacing w:beforeAutospacing="0" w:afterAutospacing="0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spacing w:beforeAutospacing="0" w:afterLines="100" w:afterAutospacing="0" w:line="600" w:lineRule="exact"/>
        <w:jc w:val="center"/>
        <w:rPr>
          <w:rFonts w:ascii="方正小标宋简体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年松江区产业融合发展专项资金拟支持项目名单</w:t>
      </w:r>
    </w:p>
    <w:tbl>
      <w:tblPr>
        <w:tblStyle w:val="7"/>
        <w:tblW w:w="49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664"/>
        <w:gridCol w:w="6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30" w:type="pc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2"/>
              </w:rPr>
              <w:t>序号</w:t>
            </w:r>
          </w:p>
        </w:tc>
        <w:tc>
          <w:tcPr>
            <w:tcW w:w="2225" w:type="pc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2"/>
              </w:rPr>
              <w:t>企业名称</w:t>
            </w:r>
          </w:p>
        </w:tc>
        <w:tc>
          <w:tcPr>
            <w:tcW w:w="2443" w:type="pc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30" w:type="pct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/>
                <w:sz w:val="28"/>
                <w:szCs w:val="32"/>
              </w:rPr>
              <w:t>1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bCs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上海智英化工技术有限公司</w:t>
            </w:r>
          </w:p>
        </w:tc>
        <w:tc>
          <w:tcPr>
            <w:tcW w:w="6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bCs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聚烯烃弹性体（POE）中试实验平台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330" w:type="pct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/>
                <w:sz w:val="28"/>
                <w:szCs w:val="32"/>
              </w:rPr>
              <w:t>2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bCs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上海新倬壮印刷科技有限公司</w:t>
            </w:r>
          </w:p>
        </w:tc>
        <w:tc>
          <w:tcPr>
            <w:tcW w:w="6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bCs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4μm超精密光伏网版研发设计与服务化转型项目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30" w:type="pct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/>
                <w:sz w:val="28"/>
                <w:szCs w:val="32"/>
              </w:rPr>
              <w:t>3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bCs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上海芬能自动化技术股份有限公司</w:t>
            </w:r>
          </w:p>
        </w:tc>
        <w:tc>
          <w:tcPr>
            <w:tcW w:w="6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bCs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基于自主可控的汽车热管理系统智能装配新质产线服务集成系统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30" w:type="pct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bCs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砺星工业科技（上海）有限公司</w:t>
            </w:r>
          </w:p>
        </w:tc>
        <w:tc>
          <w:tcPr>
            <w:tcW w:w="6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bCs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面向汽车制造的传感器式拧紧系统设计应用项目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30" w:type="pct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bCs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上海邦邦机器人有限公司</w:t>
            </w:r>
          </w:p>
        </w:tc>
        <w:tc>
          <w:tcPr>
            <w:tcW w:w="6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bCs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基于适老化应用的工业设计创新提升智能代步车研发及产业化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74"/>
    <w:rsid w:val="00025F3B"/>
    <w:rsid w:val="000A42FB"/>
    <w:rsid w:val="000E1091"/>
    <w:rsid w:val="00136E76"/>
    <w:rsid w:val="002026C3"/>
    <w:rsid w:val="0025660A"/>
    <w:rsid w:val="00361DA9"/>
    <w:rsid w:val="003C028E"/>
    <w:rsid w:val="00403A4F"/>
    <w:rsid w:val="00404142"/>
    <w:rsid w:val="00460BAE"/>
    <w:rsid w:val="004752ED"/>
    <w:rsid w:val="00481774"/>
    <w:rsid w:val="004A1FFA"/>
    <w:rsid w:val="004F3C66"/>
    <w:rsid w:val="005E75EA"/>
    <w:rsid w:val="00667782"/>
    <w:rsid w:val="006B6464"/>
    <w:rsid w:val="006E7589"/>
    <w:rsid w:val="006F61A7"/>
    <w:rsid w:val="00701A06"/>
    <w:rsid w:val="007A5743"/>
    <w:rsid w:val="007F1689"/>
    <w:rsid w:val="00827007"/>
    <w:rsid w:val="00836750"/>
    <w:rsid w:val="008438EB"/>
    <w:rsid w:val="008D6E43"/>
    <w:rsid w:val="009D75A9"/>
    <w:rsid w:val="00BA1A6A"/>
    <w:rsid w:val="00C17AF4"/>
    <w:rsid w:val="00D71E6C"/>
    <w:rsid w:val="00DD5EF9"/>
    <w:rsid w:val="00E5236A"/>
    <w:rsid w:val="00E93086"/>
    <w:rsid w:val="00EE02FC"/>
    <w:rsid w:val="00EF5ACE"/>
    <w:rsid w:val="131A1C89"/>
    <w:rsid w:val="1B717E04"/>
    <w:rsid w:val="315B53FC"/>
    <w:rsid w:val="442F269D"/>
    <w:rsid w:val="50441C05"/>
    <w:rsid w:val="5A086CAF"/>
    <w:rsid w:val="5E5D04E0"/>
    <w:rsid w:val="6E04037E"/>
    <w:rsid w:val="763740F7"/>
    <w:rsid w:val="7CF56114"/>
    <w:rsid w:val="7F7F2FC7"/>
    <w:rsid w:val="BCD75B45"/>
    <w:rsid w:val="C3FFBAE1"/>
    <w:rsid w:val="FB9B3C74"/>
    <w:rsid w:val="FDFEF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512</Characters>
  <Lines>4</Lines>
  <Paragraphs>1</Paragraphs>
  <TotalTime>2</TotalTime>
  <ScaleCrop>false</ScaleCrop>
  <LinksUpToDate>false</LinksUpToDate>
  <CharactersWithSpaces>600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2023-11-07T15:50:00Z</dcterms:created>
  <dc:creator>qianhong.SJ</dc:creator>
  <cp:lastModifiedBy>haier</cp:lastModifiedBy>
  <dcterms:modified xsi:type="dcterms:W3CDTF">2025-11-06T17:02:47Z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F37475F925B4DE615B5A0C695E92342F</vt:lpwstr>
  </property>
</Properties>
</file>